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37FA6" w14:textId="75C441BF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4C49E7">
        <w:rPr>
          <w:rFonts w:hint="eastAsia"/>
          <w:b/>
          <w:lang w:eastAsia="ja-JP"/>
        </w:rPr>
        <w:t>10</w:t>
      </w:r>
      <w:r w:rsidR="00E7294D">
        <w:rPr>
          <w:b/>
          <w:lang w:eastAsia="ja-JP"/>
        </w:rPr>
        <w:t>1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C26FE7">
        <w:rPr>
          <w:b/>
          <w:lang w:eastAsia="ja-JP"/>
        </w:rPr>
        <w:t>20</w:t>
      </w:r>
      <w:r w:rsidR="00D63798" w:rsidRPr="00D63798">
        <w:rPr>
          <w:b/>
          <w:lang w:eastAsia="ja-JP"/>
        </w:rPr>
        <w:t>0</w:t>
      </w:r>
      <w:r w:rsidR="009343AA">
        <w:rPr>
          <w:b/>
          <w:lang w:eastAsia="ja-JP"/>
        </w:rPr>
        <w:t>4516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3A3304">
        <w:rPr>
          <w:b/>
          <w:bCs/>
          <w:lang w:eastAsia="ja-JP"/>
        </w:rPr>
        <w:t>e-M</w:t>
      </w:r>
      <w:r w:rsidR="004C49E7">
        <w:rPr>
          <w:b/>
          <w:bCs/>
          <w:lang w:eastAsia="ja-JP"/>
        </w:rPr>
        <w:t>eeting</w:t>
      </w:r>
      <w:r w:rsidR="0033761E" w:rsidRPr="0033761E">
        <w:rPr>
          <w:b/>
          <w:bCs/>
          <w:lang w:eastAsia="ja-JP"/>
        </w:rPr>
        <w:t xml:space="preserve">, </w:t>
      </w:r>
      <w:r w:rsidR="00E7294D">
        <w:rPr>
          <w:b/>
          <w:bCs/>
          <w:lang w:eastAsia="ja-JP"/>
        </w:rPr>
        <w:t>May</w:t>
      </w:r>
      <w:r w:rsidR="0033761E" w:rsidRPr="0033761E">
        <w:rPr>
          <w:b/>
          <w:bCs/>
          <w:lang w:eastAsia="ja-JP"/>
        </w:rPr>
        <w:t xml:space="preserve"> </w:t>
      </w:r>
      <w:r w:rsidR="00560126">
        <w:rPr>
          <w:b/>
          <w:bCs/>
          <w:lang w:eastAsia="ja-JP"/>
        </w:rPr>
        <w:t>2</w:t>
      </w:r>
      <w:r w:rsidR="00E7294D">
        <w:rPr>
          <w:b/>
          <w:bCs/>
          <w:lang w:eastAsia="ja-JP"/>
        </w:rPr>
        <w:t>5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4C49E7">
        <w:rPr>
          <w:b/>
          <w:bCs/>
          <w:lang w:eastAsia="ja-JP"/>
        </w:rPr>
        <w:t xml:space="preserve"> </w:t>
      </w:r>
      <w:r w:rsidR="00E7294D">
        <w:rPr>
          <w:b/>
          <w:bCs/>
          <w:lang w:eastAsia="ja-JP"/>
        </w:rPr>
        <w:t>June 5</w:t>
      </w:r>
      <w:r w:rsidR="00E7294D" w:rsidRPr="0073129E">
        <w:rPr>
          <w:b/>
          <w:bCs/>
          <w:vertAlign w:val="superscript"/>
          <w:lang w:eastAsia="ja-JP"/>
        </w:rPr>
        <w:t>th</w:t>
      </w:r>
      <w:r w:rsidR="00E7294D">
        <w:rPr>
          <w:b/>
          <w:bCs/>
          <w:lang w:eastAsia="ja-JP"/>
        </w:rPr>
        <w:t xml:space="preserve"> </w:t>
      </w:r>
      <w:r w:rsidR="0033761E" w:rsidRPr="0033761E">
        <w:rPr>
          <w:b/>
          <w:bCs/>
          <w:lang w:eastAsia="ja-JP"/>
        </w:rPr>
        <w:t>, 20</w:t>
      </w:r>
      <w:bookmarkEnd w:id="0"/>
      <w:r w:rsidR="004C49E7">
        <w:rPr>
          <w:b/>
          <w:bCs/>
          <w:lang w:eastAsia="ja-JP"/>
        </w:rPr>
        <w:t>20</w:t>
      </w:r>
    </w:p>
    <w:p w14:paraId="50A4CCBC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5D4F226F" w14:textId="459A23F9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60126">
        <w:t>Maintenance for DL signals and channels for NR-U</w:t>
      </w:r>
    </w:p>
    <w:p w14:paraId="3FE8E9DF" w14:textId="77777777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4C49E7">
        <w:rPr>
          <w:lang w:eastAsia="ja-JP"/>
        </w:rPr>
        <w:t>7.2.2.1.2</w:t>
      </w:r>
    </w:p>
    <w:p w14:paraId="6560D8EA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4F6E7F18" w14:textId="77777777" w:rsidR="000F01E8" w:rsidRPr="00694556" w:rsidRDefault="000F01E8" w:rsidP="00FE1093">
      <w:pPr>
        <w:pStyle w:val="Heading1"/>
      </w:pPr>
      <w:r w:rsidRPr="00694556">
        <w:rPr>
          <w:rFonts w:hint="eastAsia"/>
        </w:rPr>
        <w:t>Introduction</w:t>
      </w:r>
    </w:p>
    <w:p w14:paraId="104E493E" w14:textId="6667AB54" w:rsidR="004F087C" w:rsidRDefault="007711CD" w:rsidP="00D552B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 xml:space="preserve">ment </w:t>
      </w:r>
      <w:r w:rsidR="004F087C">
        <w:rPr>
          <w:rFonts w:ascii="Times New Roman" w:hAnsi="Times New Roman"/>
          <w:lang w:eastAsia="ja-JP"/>
        </w:rPr>
        <w:t xml:space="preserve">proposes following: </w:t>
      </w:r>
    </w:p>
    <w:p w14:paraId="5D0E9FBF" w14:textId="55DA2023" w:rsidR="00500CC0" w:rsidRDefault="004F087C" w:rsidP="00A63A16">
      <w:pPr>
        <w:tabs>
          <w:tab w:val="left" w:pos="0"/>
        </w:tabs>
        <w:spacing w:after="0"/>
        <w:ind w:leftChars="100" w:left="2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-</w:t>
      </w:r>
      <w:r w:rsidR="006C0765">
        <w:rPr>
          <w:rFonts w:ascii="Times New Roman" w:hAnsi="Times New Roman"/>
          <w:lang w:eastAsia="ja-JP"/>
        </w:rPr>
        <w:t xml:space="preserve"> to </w:t>
      </w:r>
      <w:r w:rsidR="00B83A86">
        <w:rPr>
          <w:rFonts w:ascii="Times New Roman" w:hAnsi="Times New Roman"/>
          <w:lang w:eastAsia="ja-JP"/>
        </w:rPr>
        <w:t>clarify the condition of</w:t>
      </w:r>
      <w:r w:rsidR="00573E8D">
        <w:rPr>
          <w:rFonts w:ascii="Times New Roman" w:hAnsi="Times New Roman"/>
          <w:lang w:eastAsia="ja-JP"/>
        </w:rPr>
        <w:t xml:space="preserve"> </w:t>
      </w:r>
      <w:r w:rsidR="003A3304">
        <w:rPr>
          <w:rFonts w:ascii="Times New Roman" w:hAnsi="Times New Roman"/>
          <w:lang w:eastAsia="ja-JP"/>
        </w:rPr>
        <w:t xml:space="preserve">DMRS </w:t>
      </w:r>
      <w:r w:rsidR="00B83A86">
        <w:rPr>
          <w:rFonts w:ascii="Times New Roman" w:hAnsi="Times New Roman"/>
          <w:lang w:eastAsia="ja-JP"/>
        </w:rPr>
        <w:t>for</w:t>
      </w:r>
      <w:r w:rsidR="00573E8D">
        <w:rPr>
          <w:rFonts w:ascii="Times New Roman" w:hAnsi="Times New Roman"/>
          <w:lang w:eastAsia="ja-JP"/>
        </w:rPr>
        <w:t xml:space="preserve"> 10 symbol PDSCH</w:t>
      </w:r>
      <w:r w:rsidR="00CE5B2B">
        <w:rPr>
          <w:rFonts w:ascii="Times New Roman" w:hAnsi="Times New Roman"/>
          <w:lang w:eastAsia="ja-JP"/>
        </w:rPr>
        <w:t>.</w:t>
      </w:r>
      <w:r w:rsidR="00873913">
        <w:rPr>
          <w:rFonts w:ascii="Times New Roman" w:hAnsi="Times New Roman"/>
          <w:lang w:eastAsia="ja-JP"/>
        </w:rPr>
        <w:t xml:space="preserve"> </w:t>
      </w:r>
      <w:r w:rsidR="008C3988">
        <w:rPr>
          <w:rFonts w:ascii="Times New Roman" w:hAnsi="Times New Roman"/>
          <w:lang w:eastAsia="ja-JP"/>
        </w:rPr>
        <w:t>This part is the resubmission</w:t>
      </w:r>
      <w:r w:rsidR="00560126">
        <w:rPr>
          <w:rFonts w:ascii="Times New Roman" w:hAnsi="Times New Roman"/>
          <w:lang w:eastAsia="ja-JP"/>
        </w:rPr>
        <w:t xml:space="preserve"> </w:t>
      </w:r>
      <w:r w:rsidR="0023207E">
        <w:rPr>
          <w:rFonts w:ascii="Times New Roman" w:hAnsi="Times New Roman" w:hint="eastAsia"/>
          <w:lang w:eastAsia="ja-JP"/>
        </w:rPr>
        <w:t>of</w:t>
      </w:r>
      <w:r w:rsidR="00560126">
        <w:rPr>
          <w:rFonts w:ascii="Times New Roman" w:hAnsi="Times New Roman"/>
          <w:lang w:eastAsia="ja-JP"/>
        </w:rPr>
        <w:t xml:space="preserve"> the previous one </w:t>
      </w:r>
      <w:r w:rsidR="00560126">
        <w:rPr>
          <w:rFonts w:ascii="Times New Roman" w:hAnsi="Times New Roman"/>
          <w:lang w:eastAsia="ja-JP"/>
        </w:rPr>
        <w:fldChar w:fldCharType="begin"/>
      </w:r>
      <w:r w:rsidR="00560126">
        <w:rPr>
          <w:rFonts w:ascii="Times New Roman" w:hAnsi="Times New Roman"/>
          <w:lang w:eastAsia="ja-JP"/>
        </w:rPr>
        <w:instrText xml:space="preserve"> REF _Ref37241026 \r \h </w:instrText>
      </w:r>
      <w:r w:rsidR="00560126">
        <w:rPr>
          <w:rFonts w:ascii="Times New Roman" w:hAnsi="Times New Roman"/>
          <w:lang w:eastAsia="ja-JP"/>
        </w:rPr>
      </w:r>
      <w:r w:rsidR="00560126">
        <w:rPr>
          <w:rFonts w:ascii="Times New Roman" w:hAnsi="Times New Roman"/>
          <w:lang w:eastAsia="ja-JP"/>
        </w:rPr>
        <w:fldChar w:fldCharType="separate"/>
      </w:r>
      <w:r w:rsidR="0031058A">
        <w:rPr>
          <w:rFonts w:ascii="Times New Roman" w:hAnsi="Times New Roman"/>
          <w:lang w:eastAsia="ja-JP"/>
        </w:rPr>
        <w:t>[1]</w:t>
      </w:r>
      <w:r w:rsidR="00560126">
        <w:rPr>
          <w:rFonts w:ascii="Times New Roman" w:hAnsi="Times New Roman"/>
          <w:lang w:eastAsia="ja-JP"/>
        </w:rPr>
        <w:fldChar w:fldCharType="end"/>
      </w:r>
      <w:r w:rsidR="00560126">
        <w:rPr>
          <w:rFonts w:ascii="Times New Roman" w:hAnsi="Times New Roman"/>
          <w:lang w:eastAsia="ja-JP"/>
        </w:rPr>
        <w:t>.</w:t>
      </w:r>
    </w:p>
    <w:p w14:paraId="3206B76C" w14:textId="2C0FD268" w:rsidR="00560126" w:rsidRPr="00D21A25" w:rsidRDefault="004F087C" w:rsidP="00A63A16">
      <w:pPr>
        <w:tabs>
          <w:tab w:val="left" w:pos="0"/>
        </w:tabs>
        <w:spacing w:after="0"/>
        <w:ind w:leftChars="100" w:left="200"/>
        <w:rPr>
          <w:rFonts w:ascii="Times New Roman" w:hAnsi="Times New Roman"/>
        </w:rPr>
      </w:pPr>
      <w:r>
        <w:rPr>
          <w:rFonts w:ascii="Times New Roman" w:hAnsi="Times New Roman" w:hint="eastAsia"/>
          <w:lang w:eastAsia="ja-JP"/>
        </w:rPr>
        <w:t xml:space="preserve">- </w:t>
      </w:r>
      <w:r w:rsidRPr="004F087C">
        <w:rPr>
          <w:rFonts w:ascii="Times New Roman" w:hAnsi="Times New Roman"/>
          <w:lang w:eastAsia="ja-JP"/>
        </w:rPr>
        <w:t xml:space="preserve">to use group 0 as a default group </w:t>
      </w:r>
      <w:r w:rsidR="004346AF">
        <w:rPr>
          <w:rFonts w:ascii="Times New Roman" w:hAnsi="Times New Roman"/>
          <w:lang w:eastAsia="ja-JP"/>
        </w:rPr>
        <w:t>in cases other than</w:t>
      </w:r>
      <w:r w:rsidR="00517A5C">
        <w:rPr>
          <w:rFonts w:ascii="Times New Roman" w:hAnsi="Times New Roman"/>
          <w:lang w:eastAsia="ja-JP"/>
        </w:rPr>
        <w:t xml:space="preserve"> </w:t>
      </w:r>
      <w:r w:rsidRPr="004F087C">
        <w:rPr>
          <w:rFonts w:ascii="Times New Roman" w:hAnsi="Times New Roman"/>
          <w:lang w:eastAsia="ja-JP"/>
        </w:rPr>
        <w:t xml:space="preserve">right after RRC </w:t>
      </w:r>
      <w:r w:rsidR="00517A5C">
        <w:rPr>
          <w:rFonts w:ascii="Times New Roman" w:hAnsi="Times New Roman"/>
          <w:lang w:eastAsia="ja-JP"/>
        </w:rPr>
        <w:t>(re)</w:t>
      </w:r>
      <w:r w:rsidRPr="004F087C">
        <w:rPr>
          <w:rFonts w:ascii="Times New Roman" w:hAnsi="Times New Roman"/>
          <w:lang w:eastAsia="ja-JP"/>
        </w:rPr>
        <w:t>configuration.</w:t>
      </w:r>
    </w:p>
    <w:p w14:paraId="15134F09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20CBCE49" w14:textId="77777777" w:rsidR="00DA0BC7" w:rsidRPr="00FE1093" w:rsidRDefault="003A3304" w:rsidP="00FE1093">
      <w:pPr>
        <w:pStyle w:val="Heading1"/>
      </w:pPr>
      <w:r w:rsidRPr="00A63A16">
        <w:t>Discussion</w:t>
      </w:r>
    </w:p>
    <w:p w14:paraId="5A1F1133" w14:textId="75C8DC0C" w:rsidR="00560126" w:rsidRDefault="00560126" w:rsidP="00A63A16">
      <w:pPr>
        <w:pStyle w:val="Heading2"/>
      </w:pPr>
      <w:r w:rsidRPr="00FE1093">
        <w:t>PDSCH DM</w:t>
      </w:r>
      <w:r>
        <w:t>RS</w:t>
      </w:r>
      <w:r w:rsidR="00573E8D">
        <w:t xml:space="preserve"> shift of 10 symbol PDSCH</w:t>
      </w:r>
    </w:p>
    <w:p w14:paraId="6000A67D" w14:textId="318CDC7B" w:rsidR="00560126" w:rsidRDefault="0023207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</w:t>
      </w:r>
      <w:r w:rsidR="00560126">
        <w:rPr>
          <w:rFonts w:hint="eastAsia"/>
          <w:b w:val="0"/>
          <w:lang w:val="en-GB"/>
        </w:rPr>
        <w:t xml:space="preserve">his </w:t>
      </w:r>
      <w:r w:rsidR="00560126">
        <w:rPr>
          <w:b w:val="0"/>
          <w:lang w:val="en-GB"/>
        </w:rPr>
        <w:t xml:space="preserve">sub-clause </w:t>
      </w:r>
      <w:r>
        <w:rPr>
          <w:b w:val="0"/>
          <w:lang w:val="en-GB"/>
        </w:rPr>
        <w:t xml:space="preserve">is the resubmission of </w:t>
      </w:r>
      <w:r w:rsidR="00560126" w:rsidRPr="00A63A16">
        <w:rPr>
          <w:b w:val="0"/>
        </w:rPr>
        <w:fldChar w:fldCharType="begin"/>
      </w:r>
      <w:r w:rsidR="00560126" w:rsidRPr="00A63A16">
        <w:rPr>
          <w:b w:val="0"/>
        </w:rPr>
        <w:instrText xml:space="preserve"> REF _Ref37241026 \r \h </w:instrText>
      </w:r>
      <w:r w:rsidR="00560126" w:rsidRPr="00560126">
        <w:rPr>
          <w:b w:val="0"/>
        </w:rPr>
        <w:instrText xml:space="preserve"> \* MERGEFORMAT </w:instrText>
      </w:r>
      <w:r w:rsidR="00560126" w:rsidRPr="00A63A16">
        <w:rPr>
          <w:b w:val="0"/>
        </w:rPr>
      </w:r>
      <w:r w:rsidR="00560126" w:rsidRPr="00A63A16">
        <w:rPr>
          <w:b w:val="0"/>
        </w:rPr>
        <w:fldChar w:fldCharType="separate"/>
      </w:r>
      <w:r w:rsidR="0031058A">
        <w:rPr>
          <w:b w:val="0"/>
        </w:rPr>
        <w:t>[1]</w:t>
      </w:r>
      <w:r w:rsidR="00560126" w:rsidRPr="00A63A16">
        <w:rPr>
          <w:b w:val="0"/>
        </w:rPr>
        <w:fldChar w:fldCharType="end"/>
      </w:r>
      <w:r w:rsidR="00560126" w:rsidRPr="00A63A16">
        <w:rPr>
          <w:b w:val="0"/>
        </w:rPr>
        <w:t>.</w:t>
      </w:r>
    </w:p>
    <w:p w14:paraId="0C0A6421" w14:textId="77777777" w:rsidR="00560126" w:rsidRDefault="0056012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88B05E" w14:textId="7CB5FB72" w:rsidR="001710E9" w:rsidRDefault="003A33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 xml:space="preserve">In Rel-16, </w:t>
      </w:r>
      <w:r>
        <w:rPr>
          <w:b w:val="0"/>
          <w:lang w:val="en-GB"/>
        </w:rPr>
        <w:t xml:space="preserve">each duration of </w:t>
      </w:r>
      <w:r w:rsidR="00EB761D">
        <w:rPr>
          <w:b w:val="0"/>
          <w:lang w:val="en-GB"/>
        </w:rPr>
        <w:t>{2,</w:t>
      </w:r>
      <w:r w:rsidR="00A437FC">
        <w:rPr>
          <w:b w:val="0"/>
          <w:lang w:val="en-GB"/>
        </w:rPr>
        <w:t xml:space="preserve"> …, 13} is supported for </w:t>
      </w:r>
      <w:r>
        <w:rPr>
          <w:b w:val="0"/>
          <w:lang w:val="en-GB"/>
        </w:rPr>
        <w:t>PDSCH</w:t>
      </w:r>
      <w:r w:rsidR="00A437FC">
        <w:rPr>
          <w:b w:val="0"/>
          <w:lang w:val="en-GB"/>
        </w:rPr>
        <w:t xml:space="preserve"> mapping type B</w:t>
      </w:r>
      <w:r w:rsidR="003F3F2D">
        <w:rPr>
          <w:b w:val="0"/>
          <w:lang w:val="en-GB"/>
        </w:rPr>
        <w:t xml:space="preserve"> (normal CP) </w:t>
      </w:r>
      <w:r w:rsidR="00560126">
        <w:rPr>
          <w:b w:val="0"/>
          <w:lang w:val="en-GB"/>
        </w:rPr>
        <w:fldChar w:fldCharType="begin"/>
      </w:r>
      <w:r w:rsidR="00560126">
        <w:rPr>
          <w:b w:val="0"/>
          <w:lang w:val="en-GB"/>
        </w:rPr>
        <w:instrText xml:space="preserve"> REF _Ref37241037 \r \h </w:instrText>
      </w:r>
      <w:r w:rsidR="00560126">
        <w:rPr>
          <w:b w:val="0"/>
          <w:lang w:val="en-GB"/>
        </w:rPr>
      </w:r>
      <w:r w:rsidR="00560126">
        <w:rPr>
          <w:b w:val="0"/>
          <w:lang w:val="en-GB"/>
        </w:rPr>
        <w:fldChar w:fldCharType="separate"/>
      </w:r>
      <w:r w:rsidR="0031058A">
        <w:rPr>
          <w:b w:val="0"/>
          <w:lang w:val="en-GB"/>
        </w:rPr>
        <w:t>[2]</w:t>
      </w:r>
      <w:r w:rsidR="00560126">
        <w:rPr>
          <w:b w:val="0"/>
          <w:lang w:val="en-GB"/>
        </w:rPr>
        <w:fldChar w:fldCharType="end"/>
      </w:r>
      <w:r w:rsidR="00A437FC">
        <w:rPr>
          <w:b w:val="0"/>
          <w:lang w:val="en-GB"/>
        </w:rPr>
        <w:t xml:space="preserve">. Consequently, DMRS for those durations are also specified. </w:t>
      </w:r>
    </w:p>
    <w:p w14:paraId="57B4B333" w14:textId="7FF84B15" w:rsidR="00F96306" w:rsidRDefault="00563085" w:rsidP="00650EF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DSS operation</w:t>
      </w:r>
      <w:r w:rsidR="00823768">
        <w:rPr>
          <w:b w:val="0"/>
          <w:lang w:val="en-GB"/>
        </w:rPr>
        <w:t xml:space="preserve"> with numerology</w:t>
      </w:r>
      <w:r w:rsidR="00F35C2D">
        <w:rPr>
          <w:b w:val="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  <w:r>
        <w:rPr>
          <w:b w:val="0"/>
          <w:lang w:val="en-GB"/>
        </w:rPr>
        <w:t xml:space="preserve">, PDSCH mapping type B can be on the symbols #4-13. DMRS </w:t>
      </w:r>
      <w:r w:rsidR="0070039E">
        <w:rPr>
          <w:b w:val="0"/>
          <w:lang w:val="en-GB"/>
        </w:rPr>
        <w:t xml:space="preserve">for </w:t>
      </w:r>
      <w:r w:rsidR="00AE69C6">
        <w:rPr>
          <w:b w:val="0"/>
          <w:lang w:val="en-GB"/>
        </w:rPr>
        <w:t xml:space="preserve">this </w:t>
      </w:r>
      <w:r w:rsidR="0070039E">
        <w:rPr>
          <w:b w:val="0"/>
          <w:lang w:val="en-GB"/>
        </w:rPr>
        <w:t xml:space="preserve">PDSCH </w:t>
      </w:r>
      <w:r w:rsidR="00EE1917">
        <w:rPr>
          <w:b w:val="0"/>
          <w:lang w:val="en-GB"/>
        </w:rPr>
        <w:t xml:space="preserve">mapping </w:t>
      </w:r>
      <w:r w:rsidR="0070039E">
        <w:rPr>
          <w:b w:val="0"/>
          <w:lang w:val="en-GB"/>
        </w:rPr>
        <w:t xml:space="preserve">is </w:t>
      </w:r>
      <w:r w:rsidR="00E7393D">
        <w:rPr>
          <w:b w:val="0"/>
          <w:lang w:val="en-GB"/>
        </w:rPr>
        <w:t>specified</w:t>
      </w:r>
      <w:r w:rsidR="00CD4619">
        <w:rPr>
          <w:b w:val="0"/>
          <w:lang w:val="en-GB"/>
        </w:rPr>
        <w:t xml:space="preserve"> on the symbols #4, 8, 11 </w:t>
      </w:r>
      <w:r w:rsidR="0070039E">
        <w:rPr>
          <w:b w:val="0"/>
          <w:lang w:val="en-GB"/>
        </w:rPr>
        <w:t xml:space="preserve">and </w:t>
      </w:r>
      <w:r w:rsidR="000B28BD">
        <w:rPr>
          <w:b w:val="0"/>
          <w:lang w:val="en-GB"/>
        </w:rPr>
        <w:t xml:space="preserve">then it </w:t>
      </w:r>
      <w:r>
        <w:rPr>
          <w:b w:val="0"/>
          <w:lang w:val="en-GB"/>
        </w:rPr>
        <w:t xml:space="preserve">can collide with the CRS for 4 CRS ports configuration </w:t>
      </w:r>
      <w:r w:rsidRPr="004D36D7">
        <w:rPr>
          <w:b w:val="0"/>
          <w:lang w:val="en-GB"/>
        </w:rPr>
        <w:t xml:space="preserve">in </w:t>
      </w:r>
      <w:r w:rsidR="00F35C2D">
        <w:rPr>
          <w:b w:val="0"/>
          <w:lang w:val="en-GB"/>
        </w:rPr>
        <w:t xml:space="preserve">LTE </w:t>
      </w:r>
      <w:r w:rsidRPr="004D36D7">
        <w:rPr>
          <w:b w:val="0"/>
          <w:lang w:val="en-GB"/>
        </w:rPr>
        <w:t xml:space="preserve">non-MBSFN subframe. </w:t>
      </w:r>
      <w:r w:rsidR="00F96306" w:rsidRPr="004D36D7">
        <w:rPr>
          <w:b w:val="0"/>
          <w:lang w:val="en-GB"/>
        </w:rPr>
        <w:fldChar w:fldCharType="begin"/>
      </w:r>
      <w:r w:rsidR="00F96306" w:rsidRPr="004D36D7">
        <w:rPr>
          <w:b w:val="0"/>
          <w:lang w:val="en-GB"/>
        </w:rPr>
        <w:instrText xml:space="preserve"> REF _Ref32226459 \h </w:instrText>
      </w:r>
      <w:r w:rsidR="004D36D7" w:rsidRPr="004D36D7">
        <w:rPr>
          <w:b w:val="0"/>
          <w:lang w:val="en-GB"/>
        </w:rPr>
        <w:instrText xml:space="preserve"> \* MERGEFORMAT </w:instrText>
      </w:r>
      <w:r w:rsidR="00F96306" w:rsidRPr="004D36D7">
        <w:rPr>
          <w:b w:val="0"/>
          <w:lang w:val="en-GB"/>
        </w:rPr>
      </w:r>
      <w:r w:rsidR="00F96306" w:rsidRPr="004D36D7">
        <w:rPr>
          <w:b w:val="0"/>
          <w:lang w:val="en-GB"/>
        </w:rPr>
        <w:fldChar w:fldCharType="separate"/>
      </w:r>
      <w:r w:rsidR="0031058A" w:rsidRPr="0031058A">
        <w:rPr>
          <w:b w:val="0"/>
        </w:rPr>
        <w:t xml:space="preserve">Figure </w:t>
      </w:r>
      <w:r w:rsidR="0031058A" w:rsidRPr="0031058A">
        <w:rPr>
          <w:b w:val="0"/>
          <w:noProof/>
        </w:rPr>
        <w:t>1</w:t>
      </w:r>
      <w:r w:rsidR="00F96306" w:rsidRPr="004D36D7">
        <w:rPr>
          <w:b w:val="0"/>
          <w:lang w:val="en-GB"/>
        </w:rPr>
        <w:fldChar w:fldCharType="end"/>
      </w:r>
      <w:r w:rsidR="00F96306">
        <w:rPr>
          <w:b w:val="0"/>
          <w:lang w:val="en-GB"/>
        </w:rPr>
        <w:t xml:space="preserve"> shows the </w:t>
      </w:r>
      <w:r w:rsidR="003A2A37">
        <w:rPr>
          <w:b w:val="0"/>
          <w:lang w:val="en-GB"/>
        </w:rPr>
        <w:t xml:space="preserve">DMRS </w:t>
      </w:r>
      <w:r w:rsidR="0070039E">
        <w:rPr>
          <w:b w:val="0"/>
          <w:lang w:val="en-GB"/>
        </w:rPr>
        <w:t xml:space="preserve">and CRS </w:t>
      </w:r>
      <w:r w:rsidR="003A2A37">
        <w:rPr>
          <w:b w:val="0"/>
          <w:lang w:val="en-GB"/>
        </w:rPr>
        <w:t>position</w:t>
      </w:r>
      <w:r w:rsidR="004D36D7">
        <w:rPr>
          <w:b w:val="0"/>
          <w:lang w:val="en-GB"/>
        </w:rPr>
        <w:t>.</w:t>
      </w:r>
    </w:p>
    <w:p w14:paraId="1C669212" w14:textId="77777777" w:rsidR="00650EF0" w:rsidRPr="00650EF0" w:rsidRDefault="00650EF0" w:rsidP="00650EF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185374" w14:textId="5640F115" w:rsidR="009920B0" w:rsidRDefault="009920B0" w:rsidP="00F96306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9920B0">
        <w:rPr>
          <w:rFonts w:hint="eastAsia"/>
          <w:noProof/>
        </w:rPr>
        <w:drawing>
          <wp:inline distT="0" distB="0" distL="0" distR="0" wp14:anchorId="496B9271" wp14:editId="339DD9BA">
            <wp:extent cx="4345228" cy="6729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409" cy="68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B9A0C" w14:textId="71909D7A" w:rsidR="00A437FC" w:rsidRDefault="00F96306" w:rsidP="00F96306">
      <w:pPr>
        <w:pStyle w:val="Caption"/>
        <w:jc w:val="center"/>
        <w:rPr>
          <w:b w:val="0"/>
        </w:rPr>
      </w:pPr>
      <w:bookmarkStart w:id="1" w:name="_Ref322264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058A">
        <w:rPr>
          <w:noProof/>
        </w:rPr>
        <w:t>1</w:t>
      </w:r>
      <w:r>
        <w:fldChar w:fldCharType="end"/>
      </w:r>
      <w:bookmarkEnd w:id="1"/>
      <w:r>
        <w:t xml:space="preserve">: DMRS </w:t>
      </w:r>
      <w:r w:rsidR="00F35C2D">
        <w:t>and CRS position</w:t>
      </w:r>
    </w:p>
    <w:p w14:paraId="51619520" w14:textId="01EC4663" w:rsidR="00A437FC" w:rsidRDefault="00A437F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2AC833" w14:textId="1329A8AE" w:rsidR="00FB1FB3" w:rsidRDefault="0070039E" w:rsidP="00FB1FB3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avoid the collision between NR DMRS and LTE CRS, the procedure to shift DMRS is specified. </w:t>
      </w:r>
      <w:r w:rsidRPr="004D36D7">
        <w:rPr>
          <w:b w:val="0"/>
          <w:lang w:val="en-GB"/>
        </w:rPr>
        <w:t xml:space="preserve">When the collision happens, DMRS is shifted </w:t>
      </w:r>
      <w:r>
        <w:rPr>
          <w:b w:val="0"/>
          <w:lang w:val="en-GB"/>
        </w:rPr>
        <w:t xml:space="preserve">to the next symbol </w:t>
      </w:r>
      <w:r w:rsidRPr="004D36D7">
        <w:rPr>
          <w:b w:val="0"/>
          <w:lang w:val="en-GB"/>
        </w:rPr>
        <w:t xml:space="preserve">according to the current </w:t>
      </w:r>
      <w:r>
        <w:rPr>
          <w:b w:val="0"/>
          <w:lang w:val="en-GB"/>
        </w:rPr>
        <w:t>description</w:t>
      </w:r>
      <w:r w:rsidRPr="004D36D7">
        <w:rPr>
          <w:b w:val="0"/>
          <w:lang w:val="en-GB"/>
        </w:rPr>
        <w:t>.</w:t>
      </w:r>
    </w:p>
    <w:p w14:paraId="5A4F374D" w14:textId="1C3EC703" w:rsidR="00FB1FB3" w:rsidRDefault="00FB1FB3" w:rsidP="00FB1FB3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>
        <w:rPr>
          <w:b w:val="0"/>
          <w:lang w:val="en-GB"/>
        </w:rPr>
        <w:tab/>
        <w:t xml:space="preserve">TS 38.211 V16.0.0 </w:t>
      </w:r>
      <w:r w:rsidR="00560126">
        <w:rPr>
          <w:b w:val="0"/>
          <w:lang w:val="en-GB"/>
        </w:rPr>
        <w:fldChar w:fldCharType="begin"/>
      </w:r>
      <w:r w:rsidR="00560126">
        <w:rPr>
          <w:b w:val="0"/>
          <w:lang w:val="en-GB"/>
        </w:rPr>
        <w:instrText xml:space="preserve"> REF _Ref32224542 \r \h </w:instrText>
      </w:r>
      <w:r w:rsidR="00560126">
        <w:rPr>
          <w:b w:val="0"/>
          <w:lang w:val="en-GB"/>
        </w:rPr>
      </w:r>
      <w:r w:rsidR="00560126">
        <w:rPr>
          <w:b w:val="0"/>
          <w:lang w:val="en-GB"/>
        </w:rPr>
        <w:fldChar w:fldCharType="separate"/>
      </w:r>
      <w:r w:rsidR="0031058A">
        <w:rPr>
          <w:b w:val="0"/>
          <w:lang w:val="en-GB"/>
        </w:rPr>
        <w:t>[3]</w:t>
      </w:r>
      <w:r w:rsidR="00560126">
        <w:rPr>
          <w:b w:val="0"/>
          <w:lang w:val="en-GB"/>
        </w:rPr>
        <w:fldChar w:fldCharType="end"/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FB1FB3" w14:paraId="36B49E38" w14:textId="77777777" w:rsidTr="007A6B89">
        <w:tc>
          <w:tcPr>
            <w:tcW w:w="9209" w:type="dxa"/>
          </w:tcPr>
          <w:p w14:paraId="2C095898" w14:textId="77777777" w:rsidR="00FB1FB3" w:rsidRDefault="00FB1FB3" w:rsidP="00A63A16">
            <w:pPr>
              <w:pStyle w:val="Heading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7D988DF7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608B3942" w14:textId="77777777" w:rsidR="00FB1FB3" w:rsidRPr="003F3F2D" w:rsidRDefault="00FB1FB3" w:rsidP="007A6B89">
            <w:pPr>
              <w:rPr>
                <w:rFonts w:ascii="Times New Roman" w:eastAsia="Yu Mincho" w:hAnsi="Times New Roman"/>
              </w:rPr>
            </w:pPr>
            <w:r w:rsidRPr="003F3F2D">
              <w:rPr>
                <w:rFonts w:ascii="Times New Roman" w:eastAsia="Yu Mincho" w:hAnsi="Times New Roman"/>
              </w:rPr>
              <w:t>For PDSCH mapping type B</w:t>
            </w:r>
          </w:p>
          <w:p w14:paraId="582094FB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7500529F" w14:textId="77777777" w:rsidR="00FB1FB3" w:rsidRPr="003F3F2D" w:rsidRDefault="00FB1FB3" w:rsidP="007A6B89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Yu Mincho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 </w:t>
            </w:r>
            <w:r w:rsidRPr="003F3F2D">
              <w:rPr>
                <w:rFonts w:ascii="Times New Roman" w:hAnsi="Times New Roman"/>
                <w:b/>
                <w:lang w:val="en-US"/>
              </w:rPr>
              <w:t>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286E9E1E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…</w:t>
            </w:r>
          </w:p>
        </w:tc>
      </w:tr>
    </w:tbl>
    <w:p w14:paraId="6054FA10" w14:textId="370A1733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928D2C6" w14:textId="77777777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A2D381" w14:textId="3BE37EC7" w:rsidR="00563085" w:rsidRDefault="001204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</w:t>
      </w:r>
      <w:r w:rsidR="008B2A3D">
        <w:rPr>
          <w:b w:val="0"/>
          <w:lang w:val="en-GB"/>
        </w:rPr>
        <w:t>he implementation is simplified</w:t>
      </w:r>
      <w:r w:rsidR="00563085">
        <w:rPr>
          <w:b w:val="0"/>
          <w:lang w:val="en-GB"/>
        </w:rPr>
        <w:t xml:space="preserve"> to shift DMRS regardless of MBSFN or non-MBSFN subframe although there is no collision in MBSFN subframe. That’s why</w:t>
      </w:r>
      <w:r w:rsidR="00563085">
        <w:rPr>
          <w:rFonts w:hint="eastAsia"/>
          <w:b w:val="0"/>
          <w:lang w:val="en-GB"/>
        </w:rPr>
        <w:t xml:space="preserve"> the agreement to shift DMRS</w:t>
      </w:r>
      <w:r w:rsidR="00563085">
        <w:rPr>
          <w:b w:val="0"/>
          <w:lang w:val="en-GB"/>
        </w:rPr>
        <w:t xml:space="preserve"> </w:t>
      </w:r>
      <w:r w:rsidR="00563085" w:rsidRPr="00667DFB">
        <w:rPr>
          <w:lang w:val="en-GB"/>
        </w:rPr>
        <w:t>in all slot</w:t>
      </w:r>
      <w:r w:rsidR="00667DFB" w:rsidRPr="00667DFB">
        <w:rPr>
          <w:lang w:val="en-GB"/>
        </w:rPr>
        <w:t>s</w:t>
      </w:r>
      <w:r w:rsidR="00563085">
        <w:rPr>
          <w:b w:val="0"/>
          <w:lang w:val="en-GB"/>
        </w:rPr>
        <w:t xml:space="preserve"> </w:t>
      </w:r>
      <w:r w:rsidR="006A5459">
        <w:rPr>
          <w:b w:val="0"/>
          <w:lang w:val="en-GB"/>
        </w:rPr>
        <w:t>wa</w:t>
      </w:r>
      <w:r w:rsidR="00563085">
        <w:rPr>
          <w:b w:val="0"/>
          <w:lang w:val="en-GB"/>
        </w:rPr>
        <w:t>s made in RAN1 #99.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563085" w14:paraId="6A364EA2" w14:textId="77777777" w:rsidTr="00311B2E">
        <w:tc>
          <w:tcPr>
            <w:tcW w:w="9209" w:type="dxa"/>
          </w:tcPr>
          <w:p w14:paraId="2C98BE67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563085">
              <w:rPr>
                <w:rFonts w:ascii="Times New Roman" w:eastAsia="Batang" w:hAnsi="Times New Roman"/>
                <w:szCs w:val="24"/>
                <w:highlight w:val="green"/>
                <w:lang w:eastAsia="x-none"/>
              </w:rPr>
              <w:t>Agreement:</w:t>
            </w:r>
          </w:p>
          <w:p w14:paraId="7ACD3448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2"/>
                <w:lang w:eastAsia="zh-CN"/>
              </w:rPr>
            </w:pPr>
            <w:r w:rsidRPr="00563085">
              <w:rPr>
                <w:rFonts w:ascii="Times New Roman" w:eastAsia="Batang" w:hAnsi="Times New Roman"/>
                <w:szCs w:val="24"/>
                <w:lang w:eastAsia="zh-CN"/>
              </w:rPr>
              <w:t>Resolve the FFS from the agreement in RAN1#98 as follows</w:t>
            </w:r>
          </w:p>
          <w:p w14:paraId="2D5B9735" w14:textId="77777777" w:rsidR="00563085" w:rsidRPr="00563085" w:rsidRDefault="00563085" w:rsidP="00563085">
            <w:pPr>
              <w:numPr>
                <w:ilvl w:val="0"/>
                <w:numId w:val="113"/>
              </w:numPr>
              <w:autoSpaceDN w:val="0"/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563085">
              <w:rPr>
                <w:rFonts w:ascii="Times New Roman" w:eastAsia="Times New Roman" w:hAnsi="Times New Roman"/>
              </w:rPr>
              <w:lastRenderedPageBreak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/>
                      <w:sz w:val="18"/>
                    </w:rPr>
                    <m:t>d</m:t>
                  </m:r>
                </m:sub>
              </m:sSub>
            </m:oMath>
            <w:r w:rsidRPr="00563085">
              <w:rPr>
                <w:rFonts w:ascii="Times New Roman" w:eastAsia="Times New Roman" w:hAnsi="Times New Roman"/>
              </w:rPr>
              <w:t xml:space="preserve"> is 10 OFDM symbols for normal cyclic prefix, and if at least one of the DM-RS symbols corresponding to the PDSCH allocation collides with resources reserved for at least one of the symbols of a LTE CRS transmission, </w:t>
            </w:r>
            <w:r w:rsidRPr="00563085">
              <w:rPr>
                <w:rFonts w:ascii="Times New Roman" w:eastAsia="Times New Roman" w:hAnsi="Times New Roman"/>
                <w:position w:val="-6"/>
                <w:sz w:val="22"/>
                <w:szCs w:val="22"/>
                <w:lang w:val="en-US"/>
              </w:rPr>
              <w:object w:dxaOrig="168" w:dyaOrig="300" w14:anchorId="754E3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pt;height:15pt" o:ole="">
                  <v:imagedata r:id="rId12" o:title=""/>
                </v:shape>
                <o:OLEObject Type="Embed" ProgID="Equation.3" ShapeID="_x0000_i1025" DrawAspect="Content" ObjectID="_1651043449" r:id="rId13"/>
              </w:object>
            </w:r>
            <w:r w:rsidRPr="00563085">
              <w:rPr>
                <w:rFonts w:ascii="Times New Roman" w:eastAsia="Times New Roman" w:hAnsi="Times New Roman"/>
              </w:rPr>
              <w:t>shall be incremented by 1</w:t>
            </w:r>
          </w:p>
          <w:p w14:paraId="2DC49935" w14:textId="77777777" w:rsidR="00563085" w:rsidRPr="00563085" w:rsidRDefault="00563085" w:rsidP="00563085">
            <w:pPr>
              <w:numPr>
                <w:ilvl w:val="1"/>
                <w:numId w:val="113"/>
              </w:numPr>
              <w:autoSpaceDN w:val="0"/>
              <w:spacing w:after="0"/>
              <w:rPr>
                <w:b/>
              </w:rPr>
            </w:pPr>
            <w:r w:rsidRPr="00563085">
              <w:rPr>
                <w:rFonts w:ascii="Times New Roman" w:eastAsia="Times New Roman" w:hAnsi="Times New Roman"/>
                <w:color w:val="FF0000"/>
              </w:rPr>
              <w:t>The increment is applicable to all slots</w:t>
            </w:r>
          </w:p>
        </w:tc>
      </w:tr>
    </w:tbl>
    <w:p w14:paraId="40738886" w14:textId="77777777" w:rsidR="00563085" w:rsidRDefault="0056308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495732" w14:textId="2159A3D8" w:rsidR="00563085" w:rsidRDefault="00311B2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However, </w:t>
      </w:r>
      <w:r w:rsidR="0001449A">
        <w:rPr>
          <w:b w:val="0"/>
          <w:lang w:val="en-GB"/>
        </w:rPr>
        <w:t xml:space="preserve">the </w:t>
      </w:r>
      <w:r w:rsidR="00315479">
        <w:rPr>
          <w:b w:val="0"/>
          <w:lang w:val="en-GB"/>
        </w:rPr>
        <w:t>current specification ha</w:t>
      </w:r>
      <w:r w:rsidR="0001449A">
        <w:rPr>
          <w:b w:val="0"/>
          <w:lang w:val="en-GB"/>
        </w:rPr>
        <w:t>s</w:t>
      </w:r>
      <w:r w:rsidR="00E82F62">
        <w:rPr>
          <w:b w:val="0"/>
          <w:lang w:val="en-GB"/>
        </w:rPr>
        <w:t xml:space="preserve"> an</w:t>
      </w:r>
      <w:r w:rsidR="0001449A">
        <w:rPr>
          <w:b w:val="0"/>
          <w:lang w:val="en-GB"/>
        </w:rPr>
        <w:t xml:space="preserve"> </w:t>
      </w:r>
      <w:r w:rsidR="00315479">
        <w:rPr>
          <w:b w:val="0"/>
          <w:lang w:val="en-GB"/>
        </w:rPr>
        <w:t>inconsistency on</w:t>
      </w:r>
      <w:r w:rsidR="0001449A">
        <w:rPr>
          <w:b w:val="0"/>
          <w:lang w:val="en-GB"/>
        </w:rPr>
        <w:t xml:space="preserve"> the condition of the shift. </w:t>
      </w:r>
      <w:r w:rsidR="008F0185">
        <w:rPr>
          <w:b w:val="0"/>
          <w:lang w:val="en-GB"/>
        </w:rPr>
        <w:t>As the description is based on "</w:t>
      </w:r>
      <w:r w:rsidR="008F0185" w:rsidRPr="008F0185">
        <w:rPr>
          <w:b w:val="0"/>
          <w:lang w:val="en-GB"/>
        </w:rPr>
        <w:t>at least one PDSCH DM-RS symbol in the PDSCH allocation collides with a symbol containing resource elements</w:t>
      </w:r>
      <w:r w:rsidR="008F0185">
        <w:rPr>
          <w:b w:val="0"/>
          <w:lang w:val="en-GB"/>
        </w:rPr>
        <w:t xml:space="preserve">...", when PDSCH allocation is no collision with CRS transmission, </w:t>
      </w:r>
      <w:r w:rsidR="0001449A">
        <w:rPr>
          <w:b w:val="0"/>
          <w:lang w:val="en-GB"/>
        </w:rPr>
        <w:t>UE assumes DMRS is not shifted. But once the collision is found</w:t>
      </w:r>
      <w:r w:rsidR="008F0185">
        <w:rPr>
          <w:b w:val="0"/>
          <w:lang w:val="en-GB"/>
        </w:rPr>
        <w:t xml:space="preserve"> in PDSCH allocation</w:t>
      </w:r>
      <w:r w:rsidR="0001449A">
        <w:rPr>
          <w:b w:val="0"/>
          <w:lang w:val="en-GB"/>
        </w:rPr>
        <w:t xml:space="preserve">, the UE has to assume DMRS </w:t>
      </w:r>
      <w:r w:rsidR="00C6225E" w:rsidRPr="00C6225E">
        <w:rPr>
          <w:lang w:val="en-GB"/>
        </w:rPr>
        <w:t>in all slots</w:t>
      </w:r>
      <w:r w:rsidR="00C6225E">
        <w:rPr>
          <w:b w:val="0"/>
          <w:lang w:val="en-GB"/>
        </w:rPr>
        <w:t xml:space="preserve"> </w:t>
      </w:r>
      <w:r w:rsidR="0001449A">
        <w:rPr>
          <w:b w:val="0"/>
          <w:lang w:val="en-GB"/>
        </w:rPr>
        <w:t>is shifted rega</w:t>
      </w:r>
      <w:r w:rsidR="0057409A">
        <w:rPr>
          <w:b w:val="0"/>
          <w:lang w:val="en-GB"/>
        </w:rPr>
        <w:t>rdless</w:t>
      </w:r>
      <w:r w:rsidR="0001449A">
        <w:rPr>
          <w:b w:val="0"/>
          <w:lang w:val="en-GB"/>
        </w:rPr>
        <w:t xml:space="preserve"> </w:t>
      </w:r>
      <w:r w:rsidR="0057409A">
        <w:rPr>
          <w:b w:val="0"/>
          <w:lang w:val="en-GB"/>
        </w:rPr>
        <w:t>whether</w:t>
      </w:r>
      <w:r w:rsidR="0001449A">
        <w:rPr>
          <w:b w:val="0"/>
          <w:lang w:val="en-GB"/>
        </w:rPr>
        <w:t xml:space="preserve"> there is </w:t>
      </w:r>
      <w:r w:rsidR="00FA0EFB">
        <w:rPr>
          <w:b w:val="0"/>
          <w:lang w:val="en-GB"/>
        </w:rPr>
        <w:t xml:space="preserve">the </w:t>
      </w:r>
      <w:r w:rsidR="0001449A">
        <w:rPr>
          <w:b w:val="0"/>
          <w:lang w:val="en-GB"/>
        </w:rPr>
        <w:t xml:space="preserve">collision or not. </w:t>
      </w:r>
      <w:r w:rsidR="00DE0B03">
        <w:rPr>
          <w:b w:val="0"/>
          <w:lang w:val="en-GB"/>
        </w:rPr>
        <w:t xml:space="preserve">Besides, it is </w:t>
      </w:r>
      <w:r w:rsidR="008F0185">
        <w:rPr>
          <w:b w:val="0"/>
          <w:lang w:val="en-GB"/>
        </w:rPr>
        <w:t xml:space="preserve">not described </w:t>
      </w:r>
      <w:r w:rsidR="00DE0B03">
        <w:rPr>
          <w:b w:val="0"/>
          <w:lang w:val="en-GB"/>
        </w:rPr>
        <w:t>for the UE when DMRS shift stops</w:t>
      </w:r>
      <w:r w:rsidR="008F0185">
        <w:rPr>
          <w:b w:val="0"/>
          <w:lang w:val="en-GB"/>
        </w:rPr>
        <w:t xml:space="preserve"> as once collision with CRS transmission, the increment is applicable to all slots</w:t>
      </w:r>
      <w:r w:rsidR="00DE0B03">
        <w:rPr>
          <w:b w:val="0"/>
          <w:lang w:val="en-GB"/>
        </w:rPr>
        <w:t>.</w:t>
      </w:r>
      <w:r w:rsidR="008F0185">
        <w:rPr>
          <w:b w:val="0"/>
          <w:lang w:val="en-GB"/>
        </w:rPr>
        <w:t xml:space="preserve"> It can be interpreted that this DMRS shift applied forever.</w:t>
      </w:r>
    </w:p>
    <w:p w14:paraId="37A2DCD3" w14:textId="77777777" w:rsidR="0001449A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DFE6550" w14:textId="47F48811" w:rsidR="0001449A" w:rsidRDefault="006E5B7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resolve </w:t>
      </w:r>
      <w:r w:rsidR="00AD491E">
        <w:rPr>
          <w:b w:val="0"/>
          <w:lang w:val="en-GB"/>
        </w:rPr>
        <w:t>above issue</w:t>
      </w:r>
      <w:r w:rsidR="0001449A">
        <w:rPr>
          <w:b w:val="0"/>
          <w:lang w:val="en-GB"/>
        </w:rPr>
        <w:t xml:space="preserve">, </w:t>
      </w:r>
      <w:r w:rsidR="00AD491E">
        <w:rPr>
          <w:b w:val="0"/>
          <w:lang w:val="en-GB"/>
        </w:rPr>
        <w:t>the description of collision should be judged by the semi-static parameters as it is applied to all slots</w:t>
      </w:r>
      <w:r w:rsidR="00A848D8">
        <w:rPr>
          <w:b w:val="0"/>
          <w:lang w:val="en-GB"/>
        </w:rPr>
        <w:t xml:space="preserve">. </w:t>
      </w:r>
      <w:r w:rsidR="00D8631E">
        <w:rPr>
          <w:b w:val="0"/>
          <w:lang w:val="en-GB"/>
        </w:rPr>
        <w:t>Specifically, w</w:t>
      </w:r>
      <w:r w:rsidR="00823768">
        <w:rPr>
          <w:b w:val="0"/>
          <w:lang w:val="en-GB"/>
        </w:rPr>
        <w:t xml:space="preserve">e propose </w:t>
      </w:r>
      <w:r w:rsidR="00B45547">
        <w:rPr>
          <w:b w:val="0"/>
          <w:lang w:val="en-GB"/>
        </w:rPr>
        <w:t xml:space="preserve">that </w:t>
      </w:r>
      <w:r w:rsidR="00823768">
        <w:rPr>
          <w:b w:val="0"/>
          <w:lang w:val="en-GB"/>
        </w:rPr>
        <w:t xml:space="preserve">the DMRS </w:t>
      </w:r>
      <w:r w:rsidR="00557E2B">
        <w:rPr>
          <w:b w:val="0"/>
          <w:lang w:val="en-GB"/>
        </w:rPr>
        <w:t xml:space="preserve">is </w:t>
      </w:r>
      <w:r w:rsidR="00823768">
        <w:rPr>
          <w:b w:val="0"/>
          <w:lang w:val="en-GB"/>
        </w:rPr>
        <w:t>shift</w:t>
      </w:r>
      <w:r w:rsidR="00557E2B">
        <w:rPr>
          <w:b w:val="0"/>
          <w:lang w:val="en-GB"/>
        </w:rPr>
        <w:t>ed</w:t>
      </w:r>
      <w:r w:rsidR="00823768">
        <w:rPr>
          <w:b w:val="0"/>
          <w:lang w:val="en-GB"/>
        </w:rPr>
        <w:t xml:space="preserve"> when</w:t>
      </w:r>
      <w:r w:rsidR="00557E2B">
        <w:rPr>
          <w:b w:val="0"/>
          <w:lang w:val="en-GB"/>
        </w:rPr>
        <w:t xml:space="preserve"> all the conditions </w:t>
      </w:r>
      <w:r w:rsidR="00C15AD4">
        <w:rPr>
          <w:b w:val="0"/>
          <w:lang w:val="en-GB"/>
        </w:rPr>
        <w:t>below are fulfilled</w:t>
      </w:r>
      <w:r w:rsidR="00823768">
        <w:rPr>
          <w:b w:val="0"/>
          <w:lang w:val="en-GB"/>
        </w:rPr>
        <w:t>:</w:t>
      </w:r>
    </w:p>
    <w:p w14:paraId="2381A606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Higher layer parameter</w:t>
      </w:r>
      <w:r w:rsidR="00941FF8">
        <w:rPr>
          <w:b w:val="0"/>
          <w:lang w:val="en-GB"/>
        </w:rPr>
        <w:t xml:space="preserve"> related to</w:t>
      </w:r>
      <w:r w:rsidR="00A91DC7">
        <w:rPr>
          <w:b w:val="0"/>
          <w:lang w:val="en-GB"/>
        </w:rPr>
        <w:t xml:space="preserve"> LTE </w:t>
      </w:r>
      <w:r>
        <w:rPr>
          <w:b w:val="0"/>
          <w:lang w:val="en-GB"/>
        </w:rPr>
        <w:t>CRS is configured</w:t>
      </w:r>
    </w:p>
    <w:p w14:paraId="3FCB06AD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PDSCH duration</w:t>
      </w:r>
      <w:r w:rsidR="00272F32">
        <w:rPr>
          <w:b w:val="0"/>
          <w:lang w:val="en-GB"/>
        </w:rPr>
        <w:t>:</w:t>
      </w:r>
      <w:r>
        <w:rPr>
          <w:b w:val="0"/>
          <w:lang w:val="en-GB"/>
        </w:rPr>
        <w:t xml:space="preserve"> 10</w:t>
      </w:r>
    </w:p>
    <w:p w14:paraId="6ACBF429" w14:textId="017E4016" w:rsidR="00823768" w:rsidRPr="00C72621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Numerology: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</w:p>
    <w:p w14:paraId="2B646D44" w14:textId="4EA9E2D6" w:rsidR="00C72621" w:rsidRPr="00823768" w:rsidRDefault="00C72621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Single symbol DMRS is configured</w:t>
      </w:r>
    </w:p>
    <w:p w14:paraId="2D62B684" w14:textId="2901DBCB" w:rsidR="00823768" w:rsidRPr="00A63A16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strike/>
          <w:lang w:val="en-GB"/>
        </w:rPr>
      </w:pPr>
      <w:r w:rsidRPr="00A63A16">
        <w:rPr>
          <w:b w:val="0"/>
          <w:strike/>
        </w:rPr>
        <w:t>PDSCH starting position: 4</w:t>
      </w:r>
      <w:r w:rsidR="00560126" w:rsidRPr="00A63A16">
        <w:rPr>
          <w:b w:val="0"/>
        </w:rPr>
        <w:t xml:space="preserve"> (</w:t>
      </w:r>
      <w:r w:rsidR="00560126">
        <w:rPr>
          <w:b w:val="0"/>
        </w:rPr>
        <w:t xml:space="preserve">Note: this removal is </w:t>
      </w:r>
      <w:r w:rsidR="00FE1093">
        <w:rPr>
          <w:b w:val="0"/>
        </w:rPr>
        <w:t xml:space="preserve">the </w:t>
      </w:r>
      <w:r w:rsidR="00560126">
        <w:rPr>
          <w:b w:val="0"/>
        </w:rPr>
        <w:t>update reflecting the views from companies</w:t>
      </w:r>
      <w:r w:rsidR="00FD6D34">
        <w:rPr>
          <w:b w:val="0"/>
        </w:rPr>
        <w:t xml:space="preserve"> to avoid complexity increase</w:t>
      </w:r>
      <w:r w:rsidR="00560126">
        <w:rPr>
          <w:b w:val="0"/>
        </w:rPr>
        <w:t>)</w:t>
      </w:r>
      <w:r w:rsidR="00560126" w:rsidRPr="00A63A16">
        <w:rPr>
          <w:b w:val="0"/>
        </w:rPr>
        <w:t>.</w:t>
      </w:r>
    </w:p>
    <w:p w14:paraId="3F00B5E7" w14:textId="77777777" w:rsidR="00A848D8" w:rsidRDefault="00A848D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3C5405B" w14:textId="4465F3B3" w:rsidR="006D4C13" w:rsidRDefault="006D4C13" w:rsidP="0070039E">
      <w:pPr>
        <w:pStyle w:val="Proposal"/>
      </w:pPr>
      <w:bookmarkStart w:id="2" w:name="TP_DMRS"/>
      <w:proofErr w:type="spellStart"/>
      <w:r>
        <w:t>Proposel</w:t>
      </w:r>
      <w:proofErr w:type="spellEnd"/>
      <w:r>
        <w:t xml:space="preserve"> 1: adopt the following TP for TS 28.211</w:t>
      </w:r>
    </w:p>
    <w:p w14:paraId="0E2A68B2" w14:textId="6B48D2A0" w:rsidR="00A848D8" w:rsidRPr="00696D42" w:rsidRDefault="0070039E" w:rsidP="0070039E">
      <w:pPr>
        <w:pStyle w:val="Proposal"/>
        <w:rPr>
          <w:lang w:val="en-GB"/>
        </w:rPr>
      </w:pPr>
      <w:r>
        <w:t xml:space="preserve">Text </w:t>
      </w:r>
      <w:r w:rsidR="009F52F9">
        <w:t xml:space="preserve">Proposal </w:t>
      </w:r>
      <w:r w:rsidR="0052272F">
        <w:t xml:space="preserve">for </w:t>
      </w:r>
      <w:r w:rsidR="0052272F" w:rsidRPr="00FE1093">
        <w:t>PDSCH DM</w:t>
      </w:r>
      <w:r w:rsidR="0052272F">
        <w:t>RS shift of 10 symbol PDSCH</w:t>
      </w:r>
      <w:r w:rsidR="0052272F" w:rsidDel="0052272F">
        <w:rPr>
          <w:rFonts w:hint="eastAsia"/>
        </w:rPr>
        <w:t xml:space="preserve"> </w:t>
      </w:r>
      <w:r>
        <w:t>to TS 38.211</w:t>
      </w:r>
      <w:r w:rsidR="00D86527">
        <w:t xml:space="preserve"> in Rel-16</w:t>
      </w:r>
      <w:r w:rsidR="009F52F9">
        <w:t>: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A848D8" w14:paraId="2F00141E" w14:textId="77777777" w:rsidTr="00A848D8">
        <w:tc>
          <w:tcPr>
            <w:tcW w:w="9630" w:type="dxa"/>
          </w:tcPr>
          <w:p w14:paraId="0BFF37CE" w14:textId="77777777" w:rsidR="00A848D8" w:rsidRDefault="00A848D8" w:rsidP="00A63A16">
            <w:pPr>
              <w:pStyle w:val="Heading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590C83B8" w14:textId="77777777" w:rsidR="00A848D8" w:rsidRPr="00EB24D7" w:rsidRDefault="00EB24D7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5026184A" w14:textId="77777777" w:rsidR="00A848D8" w:rsidRPr="003F3F2D" w:rsidRDefault="00A848D8" w:rsidP="00A848D8">
            <w:pPr>
              <w:rPr>
                <w:rFonts w:ascii="Times New Roman" w:eastAsia="Yu Mincho" w:hAnsi="Times New Roman"/>
              </w:rPr>
            </w:pPr>
            <w:r w:rsidRPr="003F3F2D">
              <w:rPr>
                <w:rFonts w:ascii="Times New Roman" w:eastAsia="Yu Mincho" w:hAnsi="Times New Roman"/>
              </w:rPr>
              <w:t>For PDSCH mapping type B</w:t>
            </w:r>
          </w:p>
          <w:p w14:paraId="607E9EAE" w14:textId="77777777" w:rsidR="00EB24D7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749A6435" w14:textId="47249EB3" w:rsidR="00A848D8" w:rsidRPr="003F3F2D" w:rsidRDefault="00A848D8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>, single-symbol DM-RS is configured</w:t>
            </w:r>
            <w:r w:rsidR="00F46380" w:rsidRPr="00F46380">
              <w:rPr>
                <w:rFonts w:ascii="Times New Roman" w:hAnsi="Times New Roman"/>
                <w:strike/>
                <w:color w:val="FF0000"/>
                <w:lang w:val="en-US" w:eastAsia="ja-JP"/>
              </w:rPr>
              <w:t xml:space="preserve"> 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Yu Mincho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2032DC7" w14:textId="77777777" w:rsidR="00A848D8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  <w:bookmarkEnd w:id="2"/>
    </w:tbl>
    <w:p w14:paraId="3110A129" w14:textId="0717C8FB" w:rsidR="0001449A" w:rsidRPr="00A63A16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685F031" w14:textId="0CCD7D33" w:rsidR="00FE1093" w:rsidRPr="00A63A16" w:rsidRDefault="002C3412" w:rsidP="00A63A16">
      <w:pPr>
        <w:pStyle w:val="Heading2"/>
      </w:pPr>
      <w:r>
        <w:t xml:space="preserve">Applicability of default SS set group </w:t>
      </w:r>
      <w:r w:rsidR="006D136D">
        <w:t>to other cases</w:t>
      </w:r>
    </w:p>
    <w:p w14:paraId="5E4C2849" w14:textId="2AB26145" w:rsidR="006D136D" w:rsidRDefault="006D136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653BCD4" w14:textId="71068AA0" w:rsidR="00AF2AD7" w:rsidRDefault="006D136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the previous meeting, </w:t>
      </w:r>
      <w:r w:rsidR="003105C2">
        <w:rPr>
          <w:b w:val="0"/>
          <w:lang w:val="en-GB"/>
        </w:rPr>
        <w:t xml:space="preserve">it has been agreed </w:t>
      </w:r>
      <w:r w:rsidR="00B85138">
        <w:rPr>
          <w:b w:val="0"/>
          <w:lang w:val="en-GB"/>
        </w:rPr>
        <w:t xml:space="preserve">that </w:t>
      </w:r>
      <w:r w:rsidR="00FE658D" w:rsidRPr="00FE658D">
        <w:rPr>
          <w:b w:val="0"/>
          <w:lang w:val="en-GB"/>
        </w:rPr>
        <w:t>SS set group 0, if configured, is applicable for a UE at least after RRC (re)configuration of SS set group by searchSpaceGroupIdList-r16.</w:t>
      </w:r>
      <w:r w:rsidR="00FE658D">
        <w:rPr>
          <w:b w:val="0"/>
          <w:lang w:val="en-GB"/>
        </w:rPr>
        <w:t xml:space="preserve"> There are </w:t>
      </w:r>
      <w:r w:rsidR="00793C61">
        <w:rPr>
          <w:b w:val="0"/>
          <w:lang w:val="en-GB"/>
        </w:rPr>
        <w:t>following c</w:t>
      </w:r>
      <w:r w:rsidR="004872FC">
        <w:rPr>
          <w:b w:val="0"/>
          <w:lang w:val="en-GB"/>
        </w:rPr>
        <w:t>onditions</w:t>
      </w:r>
      <w:r w:rsidR="00793C61">
        <w:rPr>
          <w:b w:val="0"/>
          <w:lang w:val="en-GB"/>
        </w:rPr>
        <w:t xml:space="preserve"> also suggested by companies where the default SS set </w:t>
      </w:r>
      <w:r w:rsidR="00112EE9">
        <w:rPr>
          <w:b w:val="0"/>
          <w:lang w:val="en-GB"/>
        </w:rPr>
        <w:t>is used [2]</w:t>
      </w:r>
      <w:r w:rsidR="00F760B3">
        <w:rPr>
          <w:b w:val="0"/>
          <w:lang w:val="en-GB"/>
        </w:rPr>
        <w:t xml:space="preserve">, but due to lack of meeting time, no consensus </w:t>
      </w:r>
      <w:r w:rsidR="00AF2AD7">
        <w:rPr>
          <w:b w:val="0"/>
          <w:lang w:val="en-GB"/>
        </w:rPr>
        <w:t>was achieved.</w:t>
      </w:r>
    </w:p>
    <w:p w14:paraId="19166DC8" w14:textId="77777777" w:rsidR="004C0BB2" w:rsidRPr="004C0BB2" w:rsidRDefault="004C0BB2" w:rsidP="004C0BB2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  <w:lang w:val="en-GB"/>
        </w:rPr>
      </w:pPr>
      <w:r w:rsidRPr="004C0BB2">
        <w:rPr>
          <w:b w:val="0"/>
          <w:lang w:val="en-GB"/>
        </w:rPr>
        <w:t xml:space="preserve">After UE switches to another active DL BWP configured with </w:t>
      </w:r>
      <w:r w:rsidRPr="00C30141">
        <w:rPr>
          <w:b w:val="0"/>
          <w:i/>
          <w:lang w:val="en-GB"/>
        </w:rPr>
        <w:t>searchSpaceGroupIdList-r16</w:t>
      </w:r>
    </w:p>
    <w:p w14:paraId="0C7E4762" w14:textId="77777777" w:rsidR="004C0BB2" w:rsidRPr="004C0BB2" w:rsidRDefault="004C0BB2" w:rsidP="004C0BB2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  <w:lang w:val="en-GB"/>
        </w:rPr>
      </w:pPr>
      <w:r w:rsidRPr="004C0BB2">
        <w:rPr>
          <w:b w:val="0"/>
          <w:lang w:val="en-GB"/>
        </w:rPr>
        <w:t>After switching to another BWP or cell</w:t>
      </w:r>
    </w:p>
    <w:p w14:paraId="63853724" w14:textId="77777777" w:rsidR="004C0BB2" w:rsidRPr="004C0BB2" w:rsidRDefault="004C0BB2" w:rsidP="004C0BB2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  <w:lang w:val="en-GB"/>
        </w:rPr>
      </w:pPr>
      <w:r w:rsidRPr="004C0BB2">
        <w:rPr>
          <w:b w:val="0"/>
          <w:lang w:val="en-GB"/>
        </w:rPr>
        <w:t>Transition from DRX off to DRX on</w:t>
      </w:r>
    </w:p>
    <w:p w14:paraId="08A1574B" w14:textId="77777777" w:rsidR="004C0BB2" w:rsidRPr="004C0BB2" w:rsidRDefault="004C0BB2" w:rsidP="004C0BB2">
      <w:pPr>
        <w:pStyle w:val="Proposal"/>
        <w:numPr>
          <w:ilvl w:val="0"/>
          <w:numId w:val="113"/>
        </w:numPr>
        <w:tabs>
          <w:tab w:val="left" w:pos="0"/>
        </w:tabs>
        <w:rPr>
          <w:b w:val="0"/>
          <w:lang w:val="en-GB"/>
        </w:rPr>
      </w:pPr>
      <w:r w:rsidRPr="004C0BB2">
        <w:rPr>
          <w:b w:val="0"/>
          <w:lang w:val="en-GB"/>
        </w:rPr>
        <w:t xml:space="preserve">For BWP switching, depends whether the BWP switching time is shorter than configured timer or indicated COT duration </w:t>
      </w:r>
    </w:p>
    <w:p w14:paraId="184A6B5C" w14:textId="6EDFB097" w:rsidR="006D136D" w:rsidRDefault="006D136D" w:rsidP="006F7B46">
      <w:pPr>
        <w:pStyle w:val="Proposal"/>
        <w:tabs>
          <w:tab w:val="clear" w:pos="1701"/>
          <w:tab w:val="left" w:pos="0"/>
        </w:tabs>
        <w:rPr>
          <w:b w:val="0"/>
          <w:lang w:val="en-GB"/>
        </w:rPr>
      </w:pPr>
    </w:p>
    <w:p w14:paraId="663BC973" w14:textId="4A7AFFAB" w:rsidR="00640559" w:rsidRDefault="00381550" w:rsidP="007B1754">
      <w:pPr>
        <w:rPr>
          <w:rFonts w:ascii="Times New Roman" w:hAnsi="Times New Roman"/>
        </w:rPr>
      </w:pPr>
      <w:r w:rsidRPr="00C30141">
        <w:rPr>
          <w:rFonts w:ascii="Times New Roman" w:hAnsi="Times New Roman"/>
        </w:rPr>
        <w:t>Among the above</w:t>
      </w:r>
      <w:r w:rsidR="004872FC" w:rsidRPr="00C30141">
        <w:rPr>
          <w:rFonts w:ascii="Times New Roman" w:hAnsi="Times New Roman"/>
        </w:rPr>
        <w:t xml:space="preserve"> conditions, </w:t>
      </w:r>
      <w:r w:rsidR="007F2262" w:rsidRPr="00C30141">
        <w:rPr>
          <w:rFonts w:ascii="Times New Roman" w:hAnsi="Times New Roman"/>
        </w:rPr>
        <w:t>DL BW</w:t>
      </w:r>
      <w:r w:rsidR="00642B61" w:rsidRPr="00C30141">
        <w:rPr>
          <w:rFonts w:ascii="Times New Roman" w:hAnsi="Times New Roman"/>
        </w:rPr>
        <w:t>P</w:t>
      </w:r>
      <w:r w:rsidR="007F2262" w:rsidRPr="00C30141">
        <w:rPr>
          <w:rFonts w:ascii="Times New Roman" w:hAnsi="Times New Roman"/>
        </w:rPr>
        <w:t xml:space="preserve"> switching</w:t>
      </w:r>
      <w:r w:rsidR="00642B61" w:rsidRPr="00C30141">
        <w:rPr>
          <w:rFonts w:ascii="Times New Roman" w:hAnsi="Times New Roman"/>
        </w:rPr>
        <w:t xml:space="preserve"> </w:t>
      </w:r>
      <w:r w:rsidR="00DC738F" w:rsidRPr="00C30141">
        <w:rPr>
          <w:rFonts w:ascii="Times New Roman" w:hAnsi="Times New Roman"/>
        </w:rPr>
        <w:t xml:space="preserve">is the most mentioned </w:t>
      </w:r>
      <w:r w:rsidR="008839CF">
        <w:rPr>
          <w:rFonts w:ascii="Times New Roman" w:hAnsi="Times New Roman"/>
        </w:rPr>
        <w:t>one</w:t>
      </w:r>
      <w:r w:rsidR="00DC738F" w:rsidRPr="00C30141">
        <w:rPr>
          <w:rFonts w:ascii="Times New Roman" w:hAnsi="Times New Roman"/>
        </w:rPr>
        <w:t xml:space="preserve">. </w:t>
      </w:r>
      <w:r w:rsidR="00B70C9D" w:rsidRPr="00C30141">
        <w:rPr>
          <w:rFonts w:ascii="Times New Roman" w:hAnsi="Times New Roman"/>
        </w:rPr>
        <w:t xml:space="preserve">Nevertheless, there were opinions that </w:t>
      </w:r>
      <w:r w:rsidR="00806F65">
        <w:rPr>
          <w:rFonts w:ascii="Times New Roman" w:hAnsi="Times New Roman"/>
        </w:rPr>
        <w:t>after</w:t>
      </w:r>
      <w:r w:rsidR="00B0644A">
        <w:rPr>
          <w:rFonts w:ascii="Times New Roman" w:hAnsi="Times New Roman"/>
        </w:rPr>
        <w:t xml:space="preserve"> DL BWP </w:t>
      </w:r>
      <w:r w:rsidR="00806F65">
        <w:rPr>
          <w:rFonts w:ascii="Times New Roman" w:hAnsi="Times New Roman"/>
        </w:rPr>
        <w:t>is switched</w:t>
      </w:r>
      <w:r w:rsidR="00B0644A">
        <w:rPr>
          <w:rFonts w:ascii="Times New Roman" w:hAnsi="Times New Roman"/>
        </w:rPr>
        <w:t>,</w:t>
      </w:r>
      <w:r w:rsidR="00806F65">
        <w:rPr>
          <w:rFonts w:ascii="Times New Roman" w:hAnsi="Times New Roman"/>
        </w:rPr>
        <w:t xml:space="preserve"> </w:t>
      </w:r>
      <w:r w:rsidR="000B7216">
        <w:rPr>
          <w:rFonts w:ascii="Times New Roman" w:hAnsi="Times New Roman"/>
        </w:rPr>
        <w:t xml:space="preserve">UE should </w:t>
      </w:r>
      <w:r w:rsidR="00566C96">
        <w:rPr>
          <w:rFonts w:ascii="Times New Roman" w:hAnsi="Times New Roman"/>
        </w:rPr>
        <w:t>stay in SS set group 1</w:t>
      </w:r>
      <w:r w:rsidR="00F57E0F">
        <w:rPr>
          <w:rFonts w:ascii="Times New Roman" w:hAnsi="Times New Roman"/>
        </w:rPr>
        <w:t xml:space="preserve"> (i.e. not switch</w:t>
      </w:r>
      <w:r w:rsidR="009967BC">
        <w:rPr>
          <w:rFonts w:ascii="Times New Roman" w:hAnsi="Times New Roman"/>
        </w:rPr>
        <w:t>ing to default group 0</w:t>
      </w:r>
      <w:r w:rsidR="00F57E0F">
        <w:rPr>
          <w:rFonts w:ascii="Times New Roman" w:hAnsi="Times New Roman"/>
        </w:rPr>
        <w:t>)</w:t>
      </w:r>
      <w:r w:rsidR="00566C96">
        <w:rPr>
          <w:rFonts w:ascii="Times New Roman" w:hAnsi="Times New Roman"/>
        </w:rPr>
        <w:t xml:space="preserve">, unless it is explicitly switched by </w:t>
      </w:r>
      <w:proofErr w:type="spellStart"/>
      <w:r w:rsidR="00566C96">
        <w:rPr>
          <w:rFonts w:ascii="Times New Roman" w:hAnsi="Times New Roman"/>
        </w:rPr>
        <w:t>gNB</w:t>
      </w:r>
      <w:proofErr w:type="spellEnd"/>
      <w:r w:rsidR="009967BC">
        <w:rPr>
          <w:rFonts w:ascii="Times New Roman" w:hAnsi="Times New Roman"/>
        </w:rPr>
        <w:t xml:space="preserve"> by DCI</w:t>
      </w:r>
      <w:r w:rsidR="00147BED">
        <w:rPr>
          <w:rFonts w:ascii="Times New Roman" w:hAnsi="Times New Roman"/>
        </w:rPr>
        <w:t>,</w:t>
      </w:r>
      <w:r w:rsidR="00566C96">
        <w:rPr>
          <w:rFonts w:ascii="Times New Roman" w:hAnsi="Times New Roman"/>
        </w:rPr>
        <w:t xml:space="preserve"> or timer expires</w:t>
      </w:r>
      <w:r w:rsidR="00147BED">
        <w:rPr>
          <w:rFonts w:ascii="Times New Roman" w:hAnsi="Times New Roman"/>
        </w:rPr>
        <w:t>,</w:t>
      </w:r>
      <w:r w:rsidR="00566C96">
        <w:rPr>
          <w:rFonts w:ascii="Times New Roman" w:hAnsi="Times New Roman"/>
        </w:rPr>
        <w:t xml:space="preserve"> or COT ends</w:t>
      </w:r>
      <w:r w:rsidR="00066D3B">
        <w:rPr>
          <w:rFonts w:ascii="Times New Roman" w:hAnsi="Times New Roman"/>
        </w:rPr>
        <w:t xml:space="preserve"> (i.e. following the behaviour defined in current spec)</w:t>
      </w:r>
      <w:r w:rsidR="00147BED">
        <w:rPr>
          <w:rFonts w:ascii="Times New Roman" w:hAnsi="Times New Roman"/>
        </w:rPr>
        <w:t xml:space="preserve">. </w:t>
      </w:r>
      <w:r w:rsidR="00AD6CC8">
        <w:rPr>
          <w:rFonts w:ascii="Times New Roman" w:hAnsi="Times New Roman"/>
        </w:rPr>
        <w:t xml:space="preserve">In our opinion, </w:t>
      </w:r>
      <w:r w:rsidR="00066D3B">
        <w:rPr>
          <w:rFonts w:ascii="Times New Roman" w:hAnsi="Times New Roman"/>
        </w:rPr>
        <w:t>the current behaviour</w:t>
      </w:r>
      <w:r w:rsidR="001C5BA1">
        <w:rPr>
          <w:rFonts w:ascii="Times New Roman" w:hAnsi="Times New Roman"/>
        </w:rPr>
        <w:t xml:space="preserve"> is not sufficient to avoid the mismatch issue between UE and </w:t>
      </w:r>
      <w:proofErr w:type="spellStart"/>
      <w:r w:rsidR="001C5BA1">
        <w:rPr>
          <w:rFonts w:ascii="Times New Roman" w:hAnsi="Times New Roman"/>
        </w:rPr>
        <w:t>gNB</w:t>
      </w:r>
      <w:proofErr w:type="spellEnd"/>
      <w:r w:rsidR="001C5BA1">
        <w:rPr>
          <w:rFonts w:ascii="Times New Roman" w:hAnsi="Times New Roman"/>
        </w:rPr>
        <w:t xml:space="preserve">. </w:t>
      </w:r>
      <w:r w:rsidR="003A21AE">
        <w:rPr>
          <w:rFonts w:ascii="Times New Roman" w:hAnsi="Times New Roman"/>
        </w:rPr>
        <w:t xml:space="preserve">This is because during BWP switching, UE will stop monitoring PDCCH including </w:t>
      </w:r>
      <w:r w:rsidR="00E57FE1">
        <w:rPr>
          <w:rFonts w:ascii="Times New Roman" w:hAnsi="Times New Roman"/>
        </w:rPr>
        <w:t xml:space="preserve">GC-PDCCH carrying COT </w:t>
      </w:r>
      <w:r w:rsidR="006538CA">
        <w:rPr>
          <w:rFonts w:ascii="Times New Roman" w:hAnsi="Times New Roman"/>
        </w:rPr>
        <w:t>duration updates and/or SS set group indicator</w:t>
      </w:r>
      <w:r w:rsidR="003C75FF">
        <w:rPr>
          <w:rFonts w:ascii="Times New Roman" w:hAnsi="Times New Roman"/>
        </w:rPr>
        <w:t xml:space="preserve">. Therefore, </w:t>
      </w:r>
      <w:proofErr w:type="spellStart"/>
      <w:r w:rsidR="00E25B2E">
        <w:rPr>
          <w:rFonts w:ascii="Times New Roman" w:hAnsi="Times New Roman"/>
        </w:rPr>
        <w:t>gNB</w:t>
      </w:r>
      <w:proofErr w:type="spellEnd"/>
      <w:r w:rsidR="00E25B2E">
        <w:rPr>
          <w:rFonts w:ascii="Times New Roman" w:hAnsi="Times New Roman"/>
        </w:rPr>
        <w:t xml:space="preserve"> might </w:t>
      </w:r>
      <w:r w:rsidR="00C17F74">
        <w:rPr>
          <w:rFonts w:ascii="Times New Roman" w:hAnsi="Times New Roman"/>
        </w:rPr>
        <w:t>continue to</w:t>
      </w:r>
      <w:r w:rsidR="00E25B2E">
        <w:rPr>
          <w:rFonts w:ascii="Times New Roman" w:hAnsi="Times New Roman"/>
        </w:rPr>
        <w:t xml:space="preserve"> use SS set group 1</w:t>
      </w:r>
      <w:r w:rsidR="00C17F74">
        <w:rPr>
          <w:rFonts w:ascii="Times New Roman" w:hAnsi="Times New Roman"/>
        </w:rPr>
        <w:t xml:space="preserve"> after DL BWP switching but UE </w:t>
      </w:r>
      <w:r w:rsidR="00DF1F82">
        <w:rPr>
          <w:rFonts w:ascii="Times New Roman" w:hAnsi="Times New Roman"/>
        </w:rPr>
        <w:t xml:space="preserve">has switched to SS set group 0 </w:t>
      </w:r>
      <w:r w:rsidR="002463BE">
        <w:rPr>
          <w:rFonts w:ascii="Times New Roman" w:hAnsi="Times New Roman"/>
        </w:rPr>
        <w:t>by mistake</w:t>
      </w:r>
      <w:r w:rsidR="00E574F0">
        <w:rPr>
          <w:rFonts w:ascii="Times New Roman" w:hAnsi="Times New Roman"/>
        </w:rPr>
        <w:t xml:space="preserve">, e.g. </w:t>
      </w:r>
      <w:r w:rsidR="00613799">
        <w:rPr>
          <w:rFonts w:ascii="Times New Roman" w:hAnsi="Times New Roman"/>
        </w:rPr>
        <w:t xml:space="preserve">due to the fact that </w:t>
      </w:r>
      <w:r w:rsidR="00E574F0">
        <w:rPr>
          <w:rFonts w:ascii="Times New Roman" w:hAnsi="Times New Roman"/>
        </w:rPr>
        <w:t>the original COT ends.</w:t>
      </w:r>
      <w:r w:rsidR="00E25B2E">
        <w:rPr>
          <w:rFonts w:ascii="Times New Roman" w:hAnsi="Times New Roman"/>
        </w:rPr>
        <w:t xml:space="preserve"> </w:t>
      </w:r>
      <w:r w:rsidR="00613799">
        <w:rPr>
          <w:rFonts w:ascii="Times New Roman" w:hAnsi="Times New Roman"/>
        </w:rPr>
        <w:t xml:space="preserve">To avoid such </w:t>
      </w:r>
      <w:r w:rsidR="00F038E1">
        <w:rPr>
          <w:rFonts w:ascii="Times New Roman" w:hAnsi="Times New Roman"/>
        </w:rPr>
        <w:t xml:space="preserve">a </w:t>
      </w:r>
      <w:r w:rsidR="00613799">
        <w:rPr>
          <w:rFonts w:ascii="Times New Roman" w:hAnsi="Times New Roman"/>
        </w:rPr>
        <w:t xml:space="preserve">mismatch issue, it is better to specify both </w:t>
      </w:r>
      <w:proofErr w:type="spellStart"/>
      <w:r w:rsidR="00613799">
        <w:rPr>
          <w:rFonts w:ascii="Times New Roman" w:hAnsi="Times New Roman"/>
        </w:rPr>
        <w:t>gNB</w:t>
      </w:r>
      <w:proofErr w:type="spellEnd"/>
      <w:r w:rsidR="00613799">
        <w:rPr>
          <w:rFonts w:ascii="Times New Roman" w:hAnsi="Times New Roman"/>
        </w:rPr>
        <w:t xml:space="preserve"> and UE </w:t>
      </w:r>
      <w:r w:rsidR="00640559">
        <w:rPr>
          <w:rFonts w:ascii="Times New Roman" w:hAnsi="Times New Roman"/>
        </w:rPr>
        <w:t>will communicate using the default SS set group 0 after UE’s DL BWP is switched.</w:t>
      </w:r>
    </w:p>
    <w:p w14:paraId="4B7B3A14" w14:textId="5608F645" w:rsidR="009249BA" w:rsidRDefault="00D475A9" w:rsidP="007B1754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The </w:t>
      </w:r>
      <w:r w:rsidR="00B3674B">
        <w:rPr>
          <w:rFonts w:ascii="Times New Roman" w:hAnsi="Times New Roman"/>
        </w:rPr>
        <w:t xml:space="preserve">root cause of the above issue is </w:t>
      </w:r>
      <w:r w:rsidR="00C34501">
        <w:rPr>
          <w:rFonts w:ascii="Times New Roman" w:hAnsi="Times New Roman"/>
        </w:rPr>
        <w:t>a</w:t>
      </w:r>
      <w:r w:rsidR="00B3674B">
        <w:rPr>
          <w:rFonts w:ascii="Times New Roman" w:hAnsi="Times New Roman"/>
        </w:rPr>
        <w:t xml:space="preserve"> gap </w:t>
      </w:r>
      <w:r w:rsidR="00783CB0">
        <w:rPr>
          <w:rFonts w:ascii="Times New Roman" w:hAnsi="Times New Roman"/>
        </w:rPr>
        <w:t>during which UE is not able to monitor the configured GC-PDCCH</w:t>
      </w:r>
      <w:r w:rsidR="00B3674B">
        <w:rPr>
          <w:rFonts w:ascii="Times New Roman" w:hAnsi="Times New Roman"/>
        </w:rPr>
        <w:t xml:space="preserve">. </w:t>
      </w:r>
      <w:r w:rsidR="00C34501">
        <w:rPr>
          <w:rFonts w:ascii="Times New Roman" w:hAnsi="Times New Roman"/>
        </w:rPr>
        <w:t>Within such gap</w:t>
      </w:r>
      <w:r w:rsidR="008E623A">
        <w:rPr>
          <w:rFonts w:ascii="Times New Roman" w:hAnsi="Times New Roman"/>
        </w:rPr>
        <w:t xml:space="preserve">, UE cannot receive updated COT duration and/or SS set group switching </w:t>
      </w:r>
      <w:r w:rsidR="00C34501">
        <w:rPr>
          <w:rFonts w:ascii="Times New Roman" w:hAnsi="Times New Roman"/>
        </w:rPr>
        <w:t xml:space="preserve">indicator. The gap of no </w:t>
      </w:r>
      <w:r w:rsidR="00E50316">
        <w:rPr>
          <w:rFonts w:ascii="Times New Roman" w:hAnsi="Times New Roman"/>
        </w:rPr>
        <w:t>GC-</w:t>
      </w:r>
      <w:r w:rsidR="00C34501">
        <w:rPr>
          <w:rFonts w:ascii="Times New Roman" w:hAnsi="Times New Roman"/>
        </w:rPr>
        <w:t xml:space="preserve">PDCCH monitoring can happen when </w:t>
      </w:r>
      <w:r w:rsidR="00FE6971">
        <w:rPr>
          <w:rFonts w:ascii="Times New Roman" w:hAnsi="Times New Roman"/>
        </w:rPr>
        <w:t xml:space="preserve">DL BWP is switched or UE goes to DRX off. </w:t>
      </w:r>
      <w:r w:rsidR="001F713B">
        <w:rPr>
          <w:rFonts w:ascii="Times New Roman" w:hAnsi="Times New Roman"/>
        </w:rPr>
        <w:t>If the default group is not defined for such cases, the mismatch problem can</w:t>
      </w:r>
      <w:r w:rsidR="00F038E1">
        <w:rPr>
          <w:rFonts w:ascii="Times New Roman" w:hAnsi="Times New Roman"/>
        </w:rPr>
        <w:t>not</w:t>
      </w:r>
      <w:r w:rsidR="001F713B">
        <w:rPr>
          <w:rFonts w:ascii="Times New Roman" w:hAnsi="Times New Roman"/>
        </w:rPr>
        <w:t xml:space="preserve"> be solved until the timer expires.</w:t>
      </w:r>
      <w:r w:rsidR="0033305C">
        <w:rPr>
          <w:rFonts w:ascii="Times New Roman" w:hAnsi="Times New Roman"/>
        </w:rPr>
        <w:t xml:space="preserve"> </w:t>
      </w:r>
      <w:r w:rsidR="00784820">
        <w:rPr>
          <w:rFonts w:ascii="Times New Roman" w:hAnsi="Times New Roman"/>
        </w:rPr>
        <w:t>Depending</w:t>
      </w:r>
      <w:r w:rsidR="00F038E1">
        <w:rPr>
          <w:rFonts w:ascii="Times New Roman" w:hAnsi="Times New Roman"/>
        </w:rPr>
        <w:t xml:space="preserve"> on</w:t>
      </w:r>
      <w:r w:rsidR="00784820">
        <w:rPr>
          <w:rFonts w:ascii="Times New Roman" w:hAnsi="Times New Roman"/>
        </w:rPr>
        <w:t xml:space="preserve"> the configured timer value, </w:t>
      </w:r>
      <w:r w:rsidR="00276409">
        <w:rPr>
          <w:rFonts w:ascii="Times New Roman" w:hAnsi="Times New Roman"/>
        </w:rPr>
        <w:t>it might take quite some time until U</w:t>
      </w:r>
      <w:r w:rsidR="00573D6C">
        <w:rPr>
          <w:rFonts w:ascii="Times New Roman" w:hAnsi="Times New Roman"/>
        </w:rPr>
        <w:t xml:space="preserve">E can receive </w:t>
      </w:r>
      <w:r w:rsidR="002327AB">
        <w:rPr>
          <w:rFonts w:ascii="Times New Roman" w:hAnsi="Times New Roman"/>
        </w:rPr>
        <w:t>GC-</w:t>
      </w:r>
      <w:r w:rsidR="00573D6C">
        <w:rPr>
          <w:rFonts w:ascii="Times New Roman" w:hAnsi="Times New Roman"/>
        </w:rPr>
        <w:t xml:space="preserve">PDCCH. </w:t>
      </w:r>
      <w:r w:rsidR="00AE1360">
        <w:rPr>
          <w:rFonts w:ascii="Times New Roman" w:hAnsi="Times New Roman"/>
        </w:rPr>
        <w:t xml:space="preserve">Further, it is unclear in current spec whether timer value is reduced during </w:t>
      </w:r>
      <w:r w:rsidR="00E23660">
        <w:rPr>
          <w:rFonts w:ascii="Times New Roman" w:hAnsi="Times New Roman"/>
        </w:rPr>
        <w:t xml:space="preserve">the BWP switching </w:t>
      </w:r>
      <w:r w:rsidR="007823B4">
        <w:rPr>
          <w:rFonts w:ascii="Times New Roman" w:hAnsi="Times New Roman"/>
        </w:rPr>
        <w:t xml:space="preserve">time or </w:t>
      </w:r>
      <w:r w:rsidR="00AE1360">
        <w:rPr>
          <w:rFonts w:ascii="Times New Roman" w:hAnsi="Times New Roman"/>
        </w:rPr>
        <w:t xml:space="preserve">DRX off period. </w:t>
      </w:r>
    </w:p>
    <w:p w14:paraId="283BD595" w14:textId="77777777" w:rsidR="009249BA" w:rsidRDefault="009249BA" w:rsidP="007B1754">
      <w:pPr>
        <w:rPr>
          <w:rFonts w:ascii="Times New Roman" w:hAnsi="Times New Roman"/>
        </w:rPr>
      </w:pPr>
      <w:r>
        <w:rPr>
          <w:rFonts w:ascii="Times New Roman" w:hAnsi="Times New Roman"/>
        </w:rPr>
        <w:t>Therefore, we propose the following:</w:t>
      </w:r>
    </w:p>
    <w:p w14:paraId="421F9B3E" w14:textId="224DE066" w:rsidR="00E16199" w:rsidRDefault="009249BA" w:rsidP="007B1754">
      <w:pPr>
        <w:rPr>
          <w:rFonts w:ascii="Times New Roman" w:hAnsi="Times New Roman"/>
          <w:b/>
        </w:rPr>
      </w:pPr>
      <w:r w:rsidRPr="00C30141">
        <w:rPr>
          <w:rFonts w:ascii="Times New Roman" w:hAnsi="Times New Roman"/>
          <w:b/>
        </w:rPr>
        <w:t xml:space="preserve">Proposal </w:t>
      </w:r>
      <w:r w:rsidR="006D4C13" w:rsidRPr="00C30141">
        <w:rPr>
          <w:rFonts w:ascii="Times New Roman" w:hAnsi="Times New Roman"/>
          <w:b/>
        </w:rPr>
        <w:t>2</w:t>
      </w:r>
      <w:r w:rsidRPr="00C30141">
        <w:rPr>
          <w:rFonts w:ascii="Times New Roman" w:hAnsi="Times New Roman"/>
          <w:b/>
        </w:rPr>
        <w:t>:</w:t>
      </w:r>
      <w:r w:rsidR="006D4C13">
        <w:rPr>
          <w:rFonts w:ascii="Times New Roman" w:hAnsi="Times New Roman"/>
        </w:rPr>
        <w:t xml:space="preserve"> </w:t>
      </w:r>
      <w:r w:rsidR="007127E5" w:rsidRPr="00C30141">
        <w:rPr>
          <w:rFonts w:ascii="Times New Roman" w:hAnsi="Times New Roman"/>
          <w:b/>
        </w:rPr>
        <w:t xml:space="preserve">SS set group 0, if configured, is applicable </w:t>
      </w:r>
      <w:r w:rsidR="0061551B" w:rsidRPr="00C30141">
        <w:rPr>
          <w:rFonts w:ascii="Times New Roman" w:hAnsi="Times New Roman"/>
          <w:b/>
        </w:rPr>
        <w:t xml:space="preserve">for a UE </w:t>
      </w:r>
      <w:r w:rsidR="006940B5">
        <w:rPr>
          <w:rFonts w:ascii="Times New Roman" w:hAnsi="Times New Roman"/>
          <w:b/>
        </w:rPr>
        <w:t xml:space="preserve">under the following conditions, in addition to </w:t>
      </w:r>
      <w:r w:rsidR="00E16199">
        <w:rPr>
          <w:rFonts w:ascii="Times New Roman" w:hAnsi="Times New Roman"/>
          <w:b/>
        </w:rPr>
        <w:t>after RRC (re)configuration of SS set group</w:t>
      </w:r>
    </w:p>
    <w:p w14:paraId="51654D81" w14:textId="53A17F94" w:rsidR="00861C6C" w:rsidRPr="000207D5" w:rsidRDefault="00861C6C" w:rsidP="00861C6C">
      <w:pPr>
        <w:pStyle w:val="Proposal"/>
        <w:numPr>
          <w:ilvl w:val="0"/>
          <w:numId w:val="117"/>
        </w:numPr>
        <w:tabs>
          <w:tab w:val="left" w:pos="0"/>
        </w:tabs>
        <w:rPr>
          <w:lang w:val="en-GB"/>
        </w:rPr>
      </w:pPr>
      <w:r w:rsidRPr="000207D5">
        <w:rPr>
          <w:lang w:val="en-GB"/>
        </w:rPr>
        <w:t xml:space="preserve">After UE switches to another active DL BWP configured with </w:t>
      </w:r>
      <w:r w:rsidRPr="000207D5">
        <w:rPr>
          <w:i/>
          <w:lang w:val="en-GB"/>
        </w:rPr>
        <w:t>searchSpaceGroupIdList-r16</w:t>
      </w:r>
      <w:r w:rsidR="00515DD1">
        <w:rPr>
          <w:i/>
          <w:lang w:val="en-GB"/>
        </w:rPr>
        <w:t xml:space="preserve">, </w:t>
      </w:r>
      <w:r w:rsidR="0023655B">
        <w:rPr>
          <w:lang w:val="en-GB"/>
        </w:rPr>
        <w:t>provided</w:t>
      </w:r>
      <w:r w:rsidR="00515DD1">
        <w:rPr>
          <w:lang w:val="en-GB"/>
        </w:rPr>
        <w:t xml:space="preserve"> the BWP switching time</w:t>
      </w:r>
      <w:r w:rsidR="00F1587A">
        <w:rPr>
          <w:lang w:val="en-GB"/>
        </w:rPr>
        <w:t xml:space="preserve"> is longer than the configured timer</w:t>
      </w:r>
      <w:r w:rsidR="00876E39">
        <w:rPr>
          <w:lang w:val="en-GB"/>
        </w:rPr>
        <w:t xml:space="preserve"> or indicated COT duration</w:t>
      </w:r>
      <w:r w:rsidR="005A29C0">
        <w:rPr>
          <w:lang w:val="en-GB"/>
        </w:rPr>
        <w:t xml:space="preserve"> that UE </w:t>
      </w:r>
      <w:r w:rsidR="00425FE4">
        <w:rPr>
          <w:lang w:val="en-GB"/>
        </w:rPr>
        <w:t>received</w:t>
      </w:r>
      <w:r w:rsidR="005A29C0">
        <w:rPr>
          <w:lang w:val="en-GB"/>
        </w:rPr>
        <w:t xml:space="preserve"> before BWP switching</w:t>
      </w:r>
    </w:p>
    <w:p w14:paraId="6ADBF066" w14:textId="11A3DCCA" w:rsidR="00066D3B" w:rsidRPr="000207D5" w:rsidRDefault="00410135" w:rsidP="000207D5">
      <w:pPr>
        <w:pStyle w:val="ListParagraph"/>
        <w:numPr>
          <w:ilvl w:val="0"/>
          <w:numId w:val="117"/>
        </w:numPr>
        <w:ind w:leftChars="0"/>
        <w:rPr>
          <w:rFonts w:ascii="Times New Roman" w:hAnsi="Times New Roman"/>
          <w:b/>
        </w:rPr>
      </w:pPr>
      <w:r w:rsidRPr="000207D5">
        <w:rPr>
          <w:rFonts w:ascii="Times New Roman" w:hAnsi="Times New Roman"/>
          <w:b/>
        </w:rPr>
        <w:t xml:space="preserve">At </w:t>
      </w:r>
      <w:r w:rsidR="00A15E58" w:rsidRPr="000207D5">
        <w:rPr>
          <w:rFonts w:ascii="Times New Roman" w:hAnsi="Times New Roman"/>
          <w:b/>
        </w:rPr>
        <w:t xml:space="preserve">beginning of each DRX cycle, i.e. transition </w:t>
      </w:r>
      <w:r w:rsidR="002B25A7">
        <w:rPr>
          <w:rFonts w:ascii="Times New Roman" w:hAnsi="Times New Roman"/>
          <w:b/>
        </w:rPr>
        <w:t xml:space="preserve">of </w:t>
      </w:r>
      <w:proofErr w:type="spellStart"/>
      <w:r w:rsidR="00A15E58" w:rsidRPr="000207D5">
        <w:rPr>
          <w:rFonts w:ascii="Times New Roman" w:hAnsi="Times New Roman"/>
          <w:b/>
        </w:rPr>
        <w:t>drx-onDuration</w:t>
      </w:r>
      <w:proofErr w:type="spellEnd"/>
      <w:r w:rsidR="00A15E58" w:rsidRPr="000207D5">
        <w:rPr>
          <w:rFonts w:ascii="Times New Roman" w:hAnsi="Times New Roman"/>
          <w:b/>
        </w:rPr>
        <w:t xml:space="preserve"> Timer </w:t>
      </w:r>
      <w:r w:rsidR="002B25A7">
        <w:rPr>
          <w:rFonts w:ascii="Times New Roman" w:hAnsi="Times New Roman"/>
          <w:b/>
        </w:rPr>
        <w:t>from OFF</w:t>
      </w:r>
      <w:r w:rsidR="00A15E58" w:rsidRPr="000207D5">
        <w:rPr>
          <w:rFonts w:ascii="Times New Roman" w:hAnsi="Times New Roman"/>
          <w:b/>
        </w:rPr>
        <w:t xml:space="preserve"> to </w:t>
      </w:r>
      <w:r w:rsidR="002B25A7">
        <w:rPr>
          <w:rFonts w:ascii="Times New Roman" w:hAnsi="Times New Roman"/>
          <w:b/>
        </w:rPr>
        <w:t>ON</w:t>
      </w:r>
    </w:p>
    <w:p w14:paraId="6FDBC195" w14:textId="2646CBE3" w:rsidR="00F469A4" w:rsidRPr="00C30141" w:rsidRDefault="00F469A4" w:rsidP="007B1754">
      <w:pPr>
        <w:rPr>
          <w:rFonts w:ascii="Times New Roman" w:hAnsi="Times New Roman"/>
          <w:b/>
        </w:rPr>
      </w:pPr>
      <w:r w:rsidRPr="00C30141">
        <w:rPr>
          <w:rFonts w:ascii="Times New Roman" w:hAnsi="Times New Roman"/>
          <w:b/>
        </w:rPr>
        <w:t xml:space="preserve">Adopt the following TP for </w:t>
      </w:r>
      <w:r w:rsidR="00A048BA" w:rsidRPr="00C30141">
        <w:rPr>
          <w:rFonts w:ascii="Times New Roman" w:hAnsi="Times New Roman"/>
          <w:b/>
        </w:rPr>
        <w:t>38.213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F3561F" w14:paraId="0D2BC668" w14:textId="77777777" w:rsidTr="00B828BE">
        <w:tc>
          <w:tcPr>
            <w:tcW w:w="9209" w:type="dxa"/>
          </w:tcPr>
          <w:p w14:paraId="4A6F4950" w14:textId="77777777" w:rsidR="00F3561F" w:rsidRPr="00B52691" w:rsidRDefault="00F3561F" w:rsidP="00B828BE">
            <w:pPr>
              <w:keepNext/>
              <w:keepLines/>
              <w:spacing w:before="180"/>
              <w:outlineLvl w:val="1"/>
              <w:rPr>
                <w:rFonts w:eastAsia="Times New Roman"/>
                <w:sz w:val="32"/>
              </w:rPr>
            </w:pPr>
            <w:r w:rsidRPr="00B52691">
              <w:rPr>
                <w:rFonts w:eastAsia="Times New Roman"/>
                <w:sz w:val="32"/>
              </w:rPr>
              <w:t>10.4</w:t>
            </w:r>
            <w:r>
              <w:rPr>
                <w:rFonts w:eastAsia="Times New Roman"/>
                <w:sz w:val="32"/>
              </w:rPr>
              <w:t xml:space="preserve">  </w:t>
            </w:r>
            <w:r w:rsidRPr="00B52691">
              <w:rPr>
                <w:rFonts w:eastAsia="Times New Roman"/>
                <w:sz w:val="32"/>
              </w:rPr>
              <w:tab/>
              <w:t>Search space set switching</w:t>
            </w:r>
          </w:p>
          <w:p w14:paraId="2A5C71DB" w14:textId="5D797DB4" w:rsidR="00F3561F" w:rsidRPr="00B52691" w:rsidRDefault="00F3561F" w:rsidP="00B828BE">
            <w:p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…</w:t>
            </w:r>
          </w:p>
          <w:p w14:paraId="3788B8B3" w14:textId="77777777" w:rsidR="00F3561F" w:rsidRDefault="00F3561F" w:rsidP="00B828BE">
            <w:pPr>
              <w:rPr>
                <w:rFonts w:ascii="Times New Roman" w:eastAsia="Times New Roman" w:hAnsi="Times New Roman"/>
                <w:lang w:eastAsia="ko-KR"/>
              </w:rPr>
            </w:pP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If a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zh-CN"/>
              </w:rPr>
              <w:t>searchSpaceSwitchingGroupList-r16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,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indicating one or more groups of serving cells,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following procedures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apply to all serving cells within each group; otherwise,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following procedures apply only to a serving cell for which the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ko-KR"/>
              </w:rPr>
              <w:t>searchSpaceGroupIdList-r16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>.</w:t>
            </w:r>
          </w:p>
          <w:p w14:paraId="3EE7C5F7" w14:textId="0472A80A" w:rsidR="005E4942" w:rsidRPr="000207D5" w:rsidRDefault="005E4942" w:rsidP="005E4942">
            <w:pPr>
              <w:rPr>
                <w:rFonts w:ascii="Times New Roman" w:eastAsia="SimSun" w:hAnsi="Times New Roman"/>
                <w:color w:val="FF0000"/>
                <w:lang w:eastAsia="zh-CN"/>
              </w:rPr>
            </w:pPr>
            <w:r w:rsidRPr="005E4942">
              <w:rPr>
                <w:rFonts w:ascii="Times New Roman" w:eastAsia="SimSun" w:hAnsi="Times New Roman"/>
                <w:lang w:eastAsia="ko-KR"/>
              </w:rPr>
              <w:t>When</w:t>
            </w:r>
            <w:r w:rsidRPr="005E4942">
              <w:rPr>
                <w:rFonts w:ascii="Times New Roman" w:eastAsia="SimSun" w:hAnsi="Times New Roman" w:hint="eastAsia"/>
                <w:lang w:eastAsia="ko-KR"/>
              </w:rPr>
              <w:t xml:space="preserve"> a UE is provided </w:t>
            </w:r>
            <w:r w:rsidRPr="005E4942">
              <w:rPr>
                <w:rFonts w:ascii="Times New Roman" w:eastAsia="SimSun" w:hAnsi="Times New Roman" w:hint="eastAsia"/>
                <w:i/>
                <w:iCs/>
                <w:lang w:eastAsia="zh-CN"/>
              </w:rPr>
              <w:t>searchSpaceGroup</w:t>
            </w:r>
            <w:r w:rsidRPr="005E4942">
              <w:rPr>
                <w:rFonts w:ascii="Times New Roman" w:eastAsia="SimSun" w:hAnsi="Times New Roman"/>
                <w:i/>
                <w:iCs/>
                <w:lang w:eastAsia="zh-CN"/>
              </w:rPr>
              <w:t>ID</w:t>
            </w:r>
            <w:r w:rsidRPr="005E4942">
              <w:rPr>
                <w:rFonts w:ascii="Times New Roman" w:eastAsia="SimSun" w:hAnsi="Times New Roman" w:hint="eastAsia"/>
                <w:i/>
                <w:iCs/>
                <w:lang w:eastAsia="zh-CN"/>
              </w:rPr>
              <w:t>List-r16</w:t>
            </w:r>
            <w:r w:rsidRPr="005E4942">
              <w:rPr>
                <w:rFonts w:ascii="Times New Roman" w:eastAsia="SimSun" w:hAnsi="Times New Roman"/>
                <w:lang w:eastAsia="zh-CN"/>
              </w:rPr>
              <w:t xml:space="preserve">, the UE resets </w:t>
            </w:r>
            <w:r w:rsidRPr="005E4942">
              <w:rPr>
                <w:rFonts w:ascii="Times New Roman" w:eastAsia="SimSun" w:hAnsi="Times New Roman"/>
              </w:rPr>
              <w:t>PDCCH monitoring according to search space sets with group index 0</w:t>
            </w:r>
            <w:r w:rsidRPr="005E4942">
              <w:rPr>
                <w:rFonts w:ascii="Times New Roman" w:eastAsia="SimSun" w:hAnsi="Times New Roman"/>
                <w:lang w:eastAsia="zh-CN"/>
              </w:rPr>
              <w:t xml:space="preserve">, if provided by </w:t>
            </w:r>
            <w:r w:rsidRPr="005E4942">
              <w:rPr>
                <w:rFonts w:ascii="Times New Roman" w:eastAsia="SimSun" w:hAnsi="Times New Roman"/>
                <w:i/>
                <w:iCs/>
                <w:lang w:eastAsia="zh-CN"/>
              </w:rPr>
              <w:t>searchSpaceGroupIdList-r16</w:t>
            </w:r>
            <w:r w:rsidRPr="005E4942">
              <w:rPr>
                <w:rFonts w:ascii="Times New Roman" w:eastAsia="SimSun" w:hAnsi="Times New Roman"/>
                <w:lang w:eastAsia="zh-CN"/>
              </w:rPr>
              <w:t>.</w:t>
            </w:r>
            <w:r w:rsidR="00282714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282714" w:rsidRPr="000207D5">
              <w:rPr>
                <w:rFonts w:ascii="Times New Roman" w:eastAsia="SimSun" w:hAnsi="Times New Roman"/>
                <w:color w:val="FF0000"/>
                <w:lang w:eastAsia="zh-CN"/>
              </w:rPr>
              <w:t>The search space sets with group index 0 is applicable</w:t>
            </w:r>
            <w:r w:rsidR="009210C6" w:rsidRPr="000207D5">
              <w:rPr>
                <w:rFonts w:ascii="Times New Roman" w:eastAsia="SimSun" w:hAnsi="Times New Roman"/>
                <w:color w:val="FF0000"/>
                <w:lang w:eastAsia="zh-CN"/>
              </w:rPr>
              <w:t xml:space="preserve"> under the following conditions</w:t>
            </w:r>
            <w:r w:rsidR="00233C01" w:rsidRPr="000207D5">
              <w:rPr>
                <w:rFonts w:ascii="Times New Roman" w:eastAsia="SimSun" w:hAnsi="Times New Roman"/>
                <w:color w:val="FF0000"/>
                <w:lang w:eastAsia="zh-CN"/>
              </w:rPr>
              <w:t>:</w:t>
            </w:r>
          </w:p>
          <w:p w14:paraId="20B89ADE" w14:textId="77777777" w:rsidR="00233C01" w:rsidRPr="000207D5" w:rsidRDefault="00233C01" w:rsidP="00233C01">
            <w:pPr>
              <w:pStyle w:val="Proposal"/>
              <w:numPr>
                <w:ilvl w:val="0"/>
                <w:numId w:val="117"/>
              </w:numPr>
              <w:tabs>
                <w:tab w:val="left" w:pos="0"/>
              </w:tabs>
              <w:rPr>
                <w:b w:val="0"/>
                <w:color w:val="FF0000"/>
                <w:lang w:val="en-GB"/>
              </w:rPr>
            </w:pPr>
            <w:r w:rsidRPr="000207D5">
              <w:rPr>
                <w:b w:val="0"/>
                <w:color w:val="FF0000"/>
                <w:lang w:val="en-GB"/>
              </w:rPr>
              <w:t xml:space="preserve">After UE switches to another active DL BWP configured with </w:t>
            </w:r>
            <w:r w:rsidRPr="000207D5">
              <w:rPr>
                <w:b w:val="0"/>
                <w:i/>
                <w:color w:val="FF0000"/>
                <w:lang w:val="en-GB"/>
              </w:rPr>
              <w:t xml:space="preserve">searchSpaceGroupIdList-r16, </w:t>
            </w:r>
            <w:r w:rsidRPr="000207D5">
              <w:rPr>
                <w:b w:val="0"/>
                <w:color w:val="FF0000"/>
                <w:lang w:val="en-GB"/>
              </w:rPr>
              <w:t>provided the BWP switching time is longer than the configured timer or indicated COT duration that UE received before BWP switching</w:t>
            </w:r>
          </w:p>
          <w:p w14:paraId="3DA5466C" w14:textId="5DFA04D5" w:rsidR="00233C01" w:rsidRPr="000207D5" w:rsidRDefault="00233C01" w:rsidP="00233C01">
            <w:pPr>
              <w:pStyle w:val="ListParagraph"/>
              <w:numPr>
                <w:ilvl w:val="0"/>
                <w:numId w:val="117"/>
              </w:numPr>
              <w:ind w:leftChars="0"/>
              <w:rPr>
                <w:rFonts w:ascii="Times New Roman" w:eastAsia="SimSun" w:hAnsi="Times New Roman"/>
                <w:color w:val="FF0000"/>
                <w:lang w:eastAsia="zh-CN"/>
              </w:rPr>
            </w:pPr>
            <w:r w:rsidRPr="000207D5">
              <w:rPr>
                <w:rFonts w:ascii="Times New Roman" w:hAnsi="Times New Roman"/>
                <w:color w:val="FF0000"/>
              </w:rPr>
              <w:t xml:space="preserve">At beginning of each DRX cycle, i.e. transition of </w:t>
            </w:r>
            <w:proofErr w:type="spellStart"/>
            <w:r w:rsidRPr="000207D5">
              <w:rPr>
                <w:rFonts w:ascii="Times New Roman" w:hAnsi="Times New Roman"/>
                <w:color w:val="FF0000"/>
              </w:rPr>
              <w:t>drx-onDuration</w:t>
            </w:r>
            <w:proofErr w:type="spellEnd"/>
            <w:r w:rsidRPr="000207D5">
              <w:rPr>
                <w:rFonts w:ascii="Times New Roman" w:hAnsi="Times New Roman"/>
                <w:color w:val="FF0000"/>
              </w:rPr>
              <w:t xml:space="preserve"> Timer from OFF to ON</w:t>
            </w:r>
            <w:r w:rsidR="001523DD" w:rsidRPr="000207D5">
              <w:rPr>
                <w:rFonts w:ascii="Times New Roman" w:hAnsi="Times New Roman"/>
                <w:color w:val="FF0000"/>
              </w:rPr>
              <w:t>, if DRX is configured</w:t>
            </w:r>
          </w:p>
          <w:p w14:paraId="4016B2DD" w14:textId="77777777" w:rsidR="005E4942" w:rsidRPr="000207D5" w:rsidRDefault="005E4942" w:rsidP="005E4942">
            <w:pPr>
              <w:rPr>
                <w:rFonts w:ascii="Times New Roman" w:eastAsia="SimSun" w:hAnsi="Times New Roman"/>
                <w:color w:val="FF0000"/>
                <w:lang w:eastAsia="zh-CN"/>
              </w:rPr>
            </w:pPr>
          </w:p>
          <w:p w14:paraId="2B844A86" w14:textId="77777777" w:rsidR="00F3561F" w:rsidRPr="00A63A16" w:rsidRDefault="00F3561F" w:rsidP="00B828BE">
            <w:pPr>
              <w:rPr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…</w:t>
            </w:r>
          </w:p>
        </w:tc>
      </w:tr>
    </w:tbl>
    <w:p w14:paraId="7CE4D860" w14:textId="77777777" w:rsidR="00066D3B" w:rsidRDefault="00066D3B" w:rsidP="007B1754">
      <w:pPr>
        <w:rPr>
          <w:rFonts w:ascii="Times New Roman" w:hAnsi="Times New Roman"/>
        </w:rPr>
      </w:pPr>
    </w:p>
    <w:p w14:paraId="2DBB1888" w14:textId="77777777" w:rsidR="00066D3B" w:rsidRDefault="00066D3B" w:rsidP="007B1754">
      <w:pPr>
        <w:rPr>
          <w:rFonts w:ascii="Times New Roman" w:hAnsi="Times New Roman"/>
        </w:rPr>
      </w:pPr>
    </w:p>
    <w:p w14:paraId="3E270FBF" w14:textId="7B93FA4F" w:rsidR="006D136D" w:rsidRDefault="006D136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6F6A66D" w14:textId="77777777" w:rsidR="006D136D" w:rsidRPr="007C57AD" w:rsidRDefault="006D136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60368B3" w14:textId="2213E75D" w:rsidR="002D16AB" w:rsidRDefault="006437E7" w:rsidP="006437E7">
      <w:pPr>
        <w:pStyle w:val="Heading1"/>
        <w:numPr>
          <w:ilvl w:val="0"/>
          <w:numId w:val="0"/>
        </w:numPr>
      </w:pPr>
      <w:r>
        <w:t xml:space="preserve">3. </w:t>
      </w:r>
      <w:r w:rsidR="002D16AB">
        <w:t>Conclusion</w:t>
      </w:r>
    </w:p>
    <w:p w14:paraId="3BB06D1B" w14:textId="77777777" w:rsidR="003D609D" w:rsidRDefault="003D609D" w:rsidP="003D609D">
      <w:pPr>
        <w:pStyle w:val="Proposal"/>
      </w:pPr>
      <w:proofErr w:type="spellStart"/>
      <w:r>
        <w:t>Proposel</w:t>
      </w:r>
      <w:proofErr w:type="spellEnd"/>
      <w:r>
        <w:t xml:space="preserve"> 1: adopt the following TP for TS 28.211</w:t>
      </w:r>
    </w:p>
    <w:p w14:paraId="3789774B" w14:textId="2E003638" w:rsidR="0031058A" w:rsidRPr="00696D42" w:rsidRDefault="00D0579E" w:rsidP="0070039E">
      <w:pPr>
        <w:pStyle w:val="Proposal"/>
        <w:rPr>
          <w:lang w:val="en-GB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TP_DMRS \h </w:instrText>
      </w:r>
      <w:r>
        <w:rPr>
          <w:b w:val="0"/>
        </w:rPr>
      </w:r>
      <w:r>
        <w:rPr>
          <w:b w:val="0"/>
        </w:rPr>
        <w:fldChar w:fldCharType="separate"/>
      </w:r>
      <w:r w:rsidR="0031058A">
        <w:t xml:space="preserve">Text Proposal for </w:t>
      </w:r>
      <w:r w:rsidR="0031058A" w:rsidRPr="00FE1093">
        <w:t>PDSCH DM</w:t>
      </w:r>
      <w:r w:rsidR="0031058A">
        <w:t>RS shift of 10 symbol PDSCH</w:t>
      </w:r>
      <w:r w:rsidR="0031058A" w:rsidDel="0052272F">
        <w:rPr>
          <w:rFonts w:hint="eastAsia"/>
        </w:rPr>
        <w:t xml:space="preserve"> </w:t>
      </w:r>
      <w:r w:rsidR="0031058A">
        <w:t>to TS 38.211 in Rel-16: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31058A" w14:paraId="6D04BFE8" w14:textId="77777777" w:rsidTr="00A848D8">
        <w:tc>
          <w:tcPr>
            <w:tcW w:w="9630" w:type="dxa"/>
          </w:tcPr>
          <w:p w14:paraId="2FB23C82" w14:textId="77777777" w:rsidR="0031058A" w:rsidRDefault="0031058A" w:rsidP="00A63A16">
            <w:pPr>
              <w:pStyle w:val="Heading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lastRenderedPageBreak/>
              <w:t>7.4.1.1.2</w:t>
            </w:r>
            <w:r>
              <w:tab/>
              <w:t>Mapping to physical resources</w:t>
            </w:r>
          </w:p>
          <w:p w14:paraId="63C80CE8" w14:textId="77777777" w:rsidR="0031058A" w:rsidRPr="00EB24D7" w:rsidRDefault="0031058A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0CA41DA4" w14:textId="77777777" w:rsidR="0031058A" w:rsidRPr="003F3F2D" w:rsidRDefault="0031058A" w:rsidP="00A848D8">
            <w:pPr>
              <w:rPr>
                <w:rFonts w:ascii="Times New Roman" w:eastAsia="Yu Mincho" w:hAnsi="Times New Roman"/>
              </w:rPr>
            </w:pPr>
            <w:r w:rsidRPr="003F3F2D">
              <w:rPr>
                <w:rFonts w:ascii="Times New Roman" w:eastAsia="Yu Mincho" w:hAnsi="Times New Roman"/>
              </w:rPr>
              <w:t>For PDSCH mapping type B</w:t>
            </w:r>
          </w:p>
          <w:p w14:paraId="0F11CBA3" w14:textId="77777777" w:rsidR="0031058A" w:rsidRPr="00EB24D7" w:rsidRDefault="0031058A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38BDE264" w14:textId="77777777" w:rsidR="0031058A" w:rsidRPr="003F3F2D" w:rsidRDefault="0031058A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>, single-symbol DM-RS is configured</w:t>
            </w:r>
            <w:r w:rsidRPr="00F46380">
              <w:rPr>
                <w:rFonts w:ascii="Times New Roman" w:hAnsi="Times New Roman"/>
                <w:strike/>
                <w:color w:val="FF0000"/>
                <w:lang w:val="en-US" w:eastAsia="ja-JP"/>
              </w:rPr>
              <w:t xml:space="preserve"> 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</w:t>
            </w:r>
            <w:proofErr w:type="spellEnd"/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</w:t>
            </w:r>
            <w:proofErr w:type="spellEnd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-CRS-</w:t>
            </w:r>
            <w:proofErr w:type="spellStart"/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ToMatchAroundList</w:t>
            </w:r>
            <w:proofErr w:type="spellEnd"/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Yu Mincho" w:hAnsi="Cambria Math"/>
                      <w:i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7A2D651" w14:textId="77777777" w:rsidR="0031058A" w:rsidRPr="00EB24D7" w:rsidRDefault="0031058A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</w:tbl>
    <w:p w14:paraId="14516F42" w14:textId="3B81B0B7" w:rsidR="00D0579E" w:rsidRDefault="00D0579E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3E2AF1AE" w14:textId="641366EE" w:rsidR="00B70338" w:rsidRDefault="00B70338" w:rsidP="00DC34EB">
      <w:pPr>
        <w:pStyle w:val="Proposal"/>
        <w:ind w:left="0" w:firstLine="0"/>
        <w:rPr>
          <w:b w:val="0"/>
        </w:rPr>
      </w:pPr>
    </w:p>
    <w:p w14:paraId="7C49EC81" w14:textId="77777777" w:rsidR="000207D5" w:rsidRDefault="000207D5" w:rsidP="000207D5">
      <w:pPr>
        <w:rPr>
          <w:rFonts w:ascii="Times New Roman" w:hAnsi="Times New Roman"/>
          <w:b/>
        </w:rPr>
      </w:pPr>
    </w:p>
    <w:p w14:paraId="48840DDD" w14:textId="2462C5C5" w:rsidR="000207D5" w:rsidRDefault="000207D5" w:rsidP="000207D5">
      <w:pPr>
        <w:rPr>
          <w:rFonts w:ascii="Times New Roman" w:hAnsi="Times New Roman"/>
          <w:b/>
        </w:rPr>
      </w:pPr>
      <w:r w:rsidRPr="00C30141">
        <w:rPr>
          <w:rFonts w:ascii="Times New Roman" w:hAnsi="Times New Roman"/>
          <w:b/>
        </w:rPr>
        <w:t>Proposal 2:</w:t>
      </w:r>
      <w:r>
        <w:rPr>
          <w:rFonts w:ascii="Times New Roman" w:hAnsi="Times New Roman"/>
        </w:rPr>
        <w:t xml:space="preserve"> </w:t>
      </w:r>
      <w:r w:rsidRPr="00C30141">
        <w:rPr>
          <w:rFonts w:ascii="Times New Roman" w:hAnsi="Times New Roman"/>
          <w:b/>
        </w:rPr>
        <w:t xml:space="preserve">SS set group 0, if configured, is applicable for a UE </w:t>
      </w:r>
      <w:r>
        <w:rPr>
          <w:rFonts w:ascii="Times New Roman" w:hAnsi="Times New Roman"/>
          <w:b/>
        </w:rPr>
        <w:t>under the following conditions, in addition to after RRC (re)configuration of SS set group</w:t>
      </w:r>
    </w:p>
    <w:p w14:paraId="0D14BFF7" w14:textId="77777777" w:rsidR="000207D5" w:rsidRPr="000207D5" w:rsidRDefault="000207D5" w:rsidP="000207D5">
      <w:pPr>
        <w:pStyle w:val="Proposal"/>
        <w:numPr>
          <w:ilvl w:val="0"/>
          <w:numId w:val="117"/>
        </w:numPr>
        <w:tabs>
          <w:tab w:val="left" w:pos="0"/>
        </w:tabs>
        <w:rPr>
          <w:lang w:val="en-GB"/>
        </w:rPr>
      </w:pPr>
      <w:r w:rsidRPr="000207D5">
        <w:rPr>
          <w:lang w:val="en-GB"/>
        </w:rPr>
        <w:t xml:space="preserve">After UE switches to another active DL BWP configured with </w:t>
      </w:r>
      <w:r w:rsidRPr="000207D5">
        <w:rPr>
          <w:i/>
          <w:lang w:val="en-GB"/>
        </w:rPr>
        <w:t>searchSpaceGroupIdList-r16</w:t>
      </w:r>
      <w:r>
        <w:rPr>
          <w:i/>
          <w:lang w:val="en-GB"/>
        </w:rPr>
        <w:t xml:space="preserve">, </w:t>
      </w:r>
      <w:r>
        <w:rPr>
          <w:lang w:val="en-GB"/>
        </w:rPr>
        <w:t>provided the BWP switching time is longer than the configured timer or indicated COT duration that UE received before BWP switching</w:t>
      </w:r>
    </w:p>
    <w:p w14:paraId="701510B0" w14:textId="77777777" w:rsidR="000207D5" w:rsidRPr="000207D5" w:rsidRDefault="000207D5" w:rsidP="000207D5">
      <w:pPr>
        <w:pStyle w:val="ListParagraph"/>
        <w:numPr>
          <w:ilvl w:val="0"/>
          <w:numId w:val="117"/>
        </w:numPr>
        <w:ind w:leftChars="0"/>
        <w:rPr>
          <w:rFonts w:ascii="Times New Roman" w:hAnsi="Times New Roman"/>
          <w:b/>
        </w:rPr>
      </w:pPr>
      <w:r w:rsidRPr="000207D5">
        <w:rPr>
          <w:rFonts w:ascii="Times New Roman" w:hAnsi="Times New Roman"/>
          <w:b/>
        </w:rPr>
        <w:t xml:space="preserve">At beginning of each DRX cycle, i.e. transition </w:t>
      </w:r>
      <w:r>
        <w:rPr>
          <w:rFonts w:ascii="Times New Roman" w:hAnsi="Times New Roman"/>
          <w:b/>
        </w:rPr>
        <w:t xml:space="preserve">of </w:t>
      </w:r>
      <w:proofErr w:type="spellStart"/>
      <w:r w:rsidRPr="000207D5">
        <w:rPr>
          <w:rFonts w:ascii="Times New Roman" w:hAnsi="Times New Roman"/>
          <w:b/>
        </w:rPr>
        <w:t>drx-onDuration</w:t>
      </w:r>
      <w:proofErr w:type="spellEnd"/>
      <w:r w:rsidRPr="000207D5">
        <w:rPr>
          <w:rFonts w:ascii="Times New Roman" w:hAnsi="Times New Roman"/>
          <w:b/>
        </w:rPr>
        <w:t xml:space="preserve"> Timer </w:t>
      </w:r>
      <w:r>
        <w:rPr>
          <w:rFonts w:ascii="Times New Roman" w:hAnsi="Times New Roman"/>
          <w:b/>
        </w:rPr>
        <w:t>from OFF</w:t>
      </w:r>
      <w:r w:rsidRPr="000207D5">
        <w:rPr>
          <w:rFonts w:ascii="Times New Roman" w:hAnsi="Times New Roman"/>
          <w:b/>
        </w:rPr>
        <w:t xml:space="preserve"> to </w:t>
      </w:r>
      <w:r>
        <w:rPr>
          <w:rFonts w:ascii="Times New Roman" w:hAnsi="Times New Roman"/>
          <w:b/>
        </w:rPr>
        <w:t>ON</w:t>
      </w:r>
    </w:p>
    <w:p w14:paraId="732E2559" w14:textId="77777777" w:rsidR="000207D5" w:rsidRPr="00C30141" w:rsidRDefault="000207D5" w:rsidP="000207D5">
      <w:pPr>
        <w:rPr>
          <w:rFonts w:ascii="Times New Roman" w:hAnsi="Times New Roman"/>
          <w:b/>
        </w:rPr>
      </w:pPr>
      <w:r w:rsidRPr="00C30141">
        <w:rPr>
          <w:rFonts w:ascii="Times New Roman" w:hAnsi="Times New Roman"/>
          <w:b/>
        </w:rPr>
        <w:t>Adopt the following TP for 38.213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0207D5" w14:paraId="57FBEACF" w14:textId="77777777" w:rsidTr="00A87409">
        <w:tc>
          <w:tcPr>
            <w:tcW w:w="9209" w:type="dxa"/>
          </w:tcPr>
          <w:p w14:paraId="4C5BB973" w14:textId="77777777" w:rsidR="000207D5" w:rsidRPr="00B52691" w:rsidRDefault="000207D5" w:rsidP="00A87409">
            <w:pPr>
              <w:keepNext/>
              <w:keepLines/>
              <w:spacing w:before="180"/>
              <w:outlineLvl w:val="1"/>
              <w:rPr>
                <w:rFonts w:eastAsia="Times New Roman"/>
                <w:sz w:val="32"/>
              </w:rPr>
            </w:pPr>
            <w:r w:rsidRPr="00B52691">
              <w:rPr>
                <w:rFonts w:eastAsia="Times New Roman"/>
                <w:sz w:val="32"/>
              </w:rPr>
              <w:t>10.4</w:t>
            </w:r>
            <w:r>
              <w:rPr>
                <w:rFonts w:eastAsia="Times New Roman"/>
                <w:sz w:val="32"/>
              </w:rPr>
              <w:t xml:space="preserve">  </w:t>
            </w:r>
            <w:r w:rsidRPr="00B52691">
              <w:rPr>
                <w:rFonts w:eastAsia="Times New Roman"/>
                <w:sz w:val="32"/>
              </w:rPr>
              <w:tab/>
              <w:t>Search space set switching</w:t>
            </w:r>
          </w:p>
          <w:p w14:paraId="75E63CD4" w14:textId="77777777" w:rsidR="000207D5" w:rsidRPr="00B52691" w:rsidRDefault="000207D5" w:rsidP="00A87409">
            <w:pPr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/>
                <w:lang w:eastAsia="zh-CN"/>
              </w:rPr>
              <w:t>…</w:t>
            </w:r>
          </w:p>
          <w:p w14:paraId="1CB878DE" w14:textId="77777777" w:rsidR="000207D5" w:rsidRDefault="000207D5" w:rsidP="00A87409">
            <w:pPr>
              <w:rPr>
                <w:rFonts w:ascii="Times New Roman" w:eastAsia="Times New Roman" w:hAnsi="Times New Roman"/>
                <w:lang w:eastAsia="ko-KR"/>
              </w:rPr>
            </w:pP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If a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zh-CN"/>
              </w:rPr>
              <w:t>searchSpaceSwitchingGroupList-r16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,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indicating one or more groups of serving cells,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following procedures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apply to all serving cells within each group; otherwise,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following procedures apply only to a serving cell for which the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ko-KR"/>
              </w:rPr>
              <w:t>searchSpaceGroupIdList-r16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>.</w:t>
            </w:r>
          </w:p>
          <w:p w14:paraId="6C01AD32" w14:textId="77777777" w:rsidR="000207D5" w:rsidRPr="000207D5" w:rsidRDefault="000207D5" w:rsidP="00A87409">
            <w:pPr>
              <w:rPr>
                <w:rFonts w:ascii="Times New Roman" w:eastAsia="SimSun" w:hAnsi="Times New Roman"/>
                <w:color w:val="FF0000"/>
                <w:lang w:eastAsia="zh-CN"/>
              </w:rPr>
            </w:pPr>
            <w:r w:rsidRPr="005E4942">
              <w:rPr>
                <w:rFonts w:ascii="Times New Roman" w:eastAsia="SimSun" w:hAnsi="Times New Roman"/>
                <w:lang w:eastAsia="ko-KR"/>
              </w:rPr>
              <w:t>When</w:t>
            </w:r>
            <w:r w:rsidRPr="005E4942">
              <w:rPr>
                <w:rFonts w:ascii="Times New Roman" w:eastAsia="SimSun" w:hAnsi="Times New Roman" w:hint="eastAsia"/>
                <w:lang w:eastAsia="ko-KR"/>
              </w:rPr>
              <w:t xml:space="preserve"> a UE is provided </w:t>
            </w:r>
            <w:r w:rsidRPr="005E4942">
              <w:rPr>
                <w:rFonts w:ascii="Times New Roman" w:eastAsia="SimSun" w:hAnsi="Times New Roman" w:hint="eastAsia"/>
                <w:i/>
                <w:iCs/>
                <w:lang w:eastAsia="zh-CN"/>
              </w:rPr>
              <w:t>searchSpaceGroup</w:t>
            </w:r>
            <w:r w:rsidRPr="005E4942">
              <w:rPr>
                <w:rFonts w:ascii="Times New Roman" w:eastAsia="SimSun" w:hAnsi="Times New Roman"/>
                <w:i/>
                <w:iCs/>
                <w:lang w:eastAsia="zh-CN"/>
              </w:rPr>
              <w:t>ID</w:t>
            </w:r>
            <w:r w:rsidRPr="005E4942">
              <w:rPr>
                <w:rFonts w:ascii="Times New Roman" w:eastAsia="SimSun" w:hAnsi="Times New Roman" w:hint="eastAsia"/>
                <w:i/>
                <w:iCs/>
                <w:lang w:eastAsia="zh-CN"/>
              </w:rPr>
              <w:t>List-r16</w:t>
            </w:r>
            <w:r w:rsidRPr="005E4942">
              <w:rPr>
                <w:rFonts w:ascii="Times New Roman" w:eastAsia="SimSun" w:hAnsi="Times New Roman"/>
                <w:lang w:eastAsia="zh-CN"/>
              </w:rPr>
              <w:t xml:space="preserve">, the UE resets </w:t>
            </w:r>
            <w:r w:rsidRPr="005E4942">
              <w:rPr>
                <w:rFonts w:ascii="Times New Roman" w:eastAsia="SimSun" w:hAnsi="Times New Roman"/>
              </w:rPr>
              <w:t>PDCCH monitoring according to search space sets with group index 0</w:t>
            </w:r>
            <w:r w:rsidRPr="005E4942">
              <w:rPr>
                <w:rFonts w:ascii="Times New Roman" w:eastAsia="SimSun" w:hAnsi="Times New Roman"/>
                <w:lang w:eastAsia="zh-CN"/>
              </w:rPr>
              <w:t xml:space="preserve">, if provided by </w:t>
            </w:r>
            <w:r w:rsidRPr="005E4942">
              <w:rPr>
                <w:rFonts w:ascii="Times New Roman" w:eastAsia="SimSun" w:hAnsi="Times New Roman"/>
                <w:i/>
                <w:iCs/>
                <w:lang w:eastAsia="zh-CN"/>
              </w:rPr>
              <w:t>searchSpaceGroupIdList-r16</w:t>
            </w:r>
            <w:r w:rsidRPr="005E4942">
              <w:rPr>
                <w:rFonts w:ascii="Times New Roman" w:eastAsia="SimSun" w:hAnsi="Times New Roman"/>
                <w:lang w:eastAsia="zh-CN"/>
              </w:rPr>
              <w:t>.</w:t>
            </w:r>
            <w:r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Pr="000207D5">
              <w:rPr>
                <w:rFonts w:ascii="Times New Roman" w:eastAsia="SimSun" w:hAnsi="Times New Roman"/>
                <w:color w:val="FF0000"/>
                <w:lang w:eastAsia="zh-CN"/>
              </w:rPr>
              <w:t>The search space sets with group index 0 is applicable under the following conditions:</w:t>
            </w:r>
          </w:p>
          <w:p w14:paraId="175E3B1F" w14:textId="77777777" w:rsidR="000207D5" w:rsidRPr="000207D5" w:rsidRDefault="000207D5" w:rsidP="00A87409">
            <w:pPr>
              <w:pStyle w:val="Proposal"/>
              <w:numPr>
                <w:ilvl w:val="0"/>
                <w:numId w:val="117"/>
              </w:numPr>
              <w:tabs>
                <w:tab w:val="left" w:pos="0"/>
              </w:tabs>
              <w:rPr>
                <w:b w:val="0"/>
                <w:color w:val="FF0000"/>
                <w:lang w:val="en-GB"/>
              </w:rPr>
            </w:pPr>
            <w:r w:rsidRPr="000207D5">
              <w:rPr>
                <w:b w:val="0"/>
                <w:color w:val="FF0000"/>
                <w:lang w:val="en-GB"/>
              </w:rPr>
              <w:t xml:space="preserve">After UE switches to another active DL BWP configured with </w:t>
            </w:r>
            <w:r w:rsidRPr="000207D5">
              <w:rPr>
                <w:b w:val="0"/>
                <w:i/>
                <w:color w:val="FF0000"/>
                <w:lang w:val="en-GB"/>
              </w:rPr>
              <w:t xml:space="preserve">searchSpaceGroupIdList-r16, </w:t>
            </w:r>
            <w:r w:rsidRPr="000207D5">
              <w:rPr>
                <w:b w:val="0"/>
                <w:color w:val="FF0000"/>
                <w:lang w:val="en-GB"/>
              </w:rPr>
              <w:t>provided the BWP switching time is longer than the configured timer or indicated COT duration that UE received before BWP switching</w:t>
            </w:r>
          </w:p>
          <w:p w14:paraId="150ED3BB" w14:textId="77777777" w:rsidR="000207D5" w:rsidRPr="000207D5" w:rsidRDefault="000207D5" w:rsidP="00A87409">
            <w:pPr>
              <w:pStyle w:val="ListParagraph"/>
              <w:numPr>
                <w:ilvl w:val="0"/>
                <w:numId w:val="117"/>
              </w:numPr>
              <w:ind w:leftChars="0"/>
              <w:rPr>
                <w:rFonts w:ascii="Times New Roman" w:eastAsia="SimSun" w:hAnsi="Times New Roman"/>
                <w:color w:val="FF0000"/>
                <w:lang w:eastAsia="zh-CN"/>
              </w:rPr>
            </w:pPr>
            <w:r w:rsidRPr="000207D5">
              <w:rPr>
                <w:rFonts w:ascii="Times New Roman" w:hAnsi="Times New Roman"/>
                <w:color w:val="FF0000"/>
              </w:rPr>
              <w:t xml:space="preserve">At beginning of each DRX cycle, i.e. transition of </w:t>
            </w:r>
            <w:proofErr w:type="spellStart"/>
            <w:r w:rsidRPr="000207D5">
              <w:rPr>
                <w:rFonts w:ascii="Times New Roman" w:hAnsi="Times New Roman"/>
                <w:color w:val="FF0000"/>
              </w:rPr>
              <w:t>drx-onDuration</w:t>
            </w:r>
            <w:proofErr w:type="spellEnd"/>
            <w:r w:rsidRPr="000207D5">
              <w:rPr>
                <w:rFonts w:ascii="Times New Roman" w:hAnsi="Times New Roman"/>
                <w:color w:val="FF0000"/>
              </w:rPr>
              <w:t xml:space="preserve"> Timer from OFF to ON, if DRX is configured</w:t>
            </w:r>
          </w:p>
          <w:p w14:paraId="74DD5AA3" w14:textId="77777777" w:rsidR="000207D5" w:rsidRPr="000207D5" w:rsidRDefault="000207D5" w:rsidP="00A87409">
            <w:pPr>
              <w:rPr>
                <w:rFonts w:ascii="Times New Roman" w:eastAsia="SimSun" w:hAnsi="Times New Roman"/>
                <w:color w:val="FF0000"/>
                <w:lang w:eastAsia="zh-CN"/>
              </w:rPr>
            </w:pPr>
          </w:p>
          <w:p w14:paraId="6AEB17C6" w14:textId="77777777" w:rsidR="000207D5" w:rsidRPr="00A63A16" w:rsidRDefault="000207D5" w:rsidP="00A87409">
            <w:pPr>
              <w:rPr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…</w:t>
            </w:r>
          </w:p>
        </w:tc>
      </w:tr>
    </w:tbl>
    <w:p w14:paraId="0855960D" w14:textId="566A2339" w:rsidR="00055221" w:rsidRDefault="00055221" w:rsidP="00DC34EB">
      <w:pPr>
        <w:pStyle w:val="Proposal"/>
        <w:ind w:left="0" w:firstLine="0"/>
        <w:rPr>
          <w:b w:val="0"/>
        </w:rPr>
      </w:pPr>
      <w:bookmarkStart w:id="3" w:name="_GoBack"/>
      <w:bookmarkEnd w:id="3"/>
    </w:p>
    <w:p w14:paraId="40D62BE1" w14:textId="735E3F56" w:rsidR="00055221" w:rsidRDefault="00055221" w:rsidP="00DC34EB">
      <w:pPr>
        <w:pStyle w:val="Proposal"/>
        <w:ind w:left="0" w:firstLine="0"/>
        <w:rPr>
          <w:b w:val="0"/>
        </w:rPr>
      </w:pPr>
    </w:p>
    <w:p w14:paraId="01B0B5F7" w14:textId="77777777" w:rsidR="00055221" w:rsidRPr="004928D4" w:rsidRDefault="00055221" w:rsidP="00DC34EB">
      <w:pPr>
        <w:pStyle w:val="Proposal"/>
        <w:ind w:left="0" w:firstLine="0"/>
        <w:rPr>
          <w:b w:val="0"/>
        </w:rPr>
      </w:pPr>
    </w:p>
    <w:p w14:paraId="1325F2C6" w14:textId="2167C354" w:rsidR="000F01E8" w:rsidRDefault="006437E7" w:rsidP="006437E7">
      <w:pPr>
        <w:pStyle w:val="Heading1"/>
        <w:numPr>
          <w:ilvl w:val="0"/>
          <w:numId w:val="0"/>
        </w:numPr>
      </w:pPr>
      <w:r>
        <w:t xml:space="preserve">4. </w:t>
      </w:r>
      <w:r w:rsidR="000F01E8">
        <w:rPr>
          <w:rFonts w:hint="eastAsia"/>
        </w:rPr>
        <w:t>Reference</w:t>
      </w:r>
    </w:p>
    <w:p w14:paraId="43E80901" w14:textId="223C05A9" w:rsidR="00560126" w:rsidRDefault="00560126" w:rsidP="002309D7">
      <w:pPr>
        <w:pStyle w:val="References"/>
        <w:rPr>
          <w:rFonts w:eastAsiaTheme="minorEastAsia"/>
          <w:lang w:eastAsia="ja-JP"/>
        </w:rPr>
      </w:pPr>
      <w:bookmarkStart w:id="4" w:name="_Ref37241026"/>
      <w:bookmarkStart w:id="5" w:name="_Ref32224550"/>
      <w:bookmarkStart w:id="6" w:name="_Ref525757803"/>
      <w:bookmarkStart w:id="7" w:name="_Ref524431493"/>
      <w:bookmarkStart w:id="8" w:name="_Ref525728033"/>
      <w:bookmarkStart w:id="9" w:name="_Ref534791788"/>
      <w:r>
        <w:rPr>
          <w:rFonts w:eastAsiaTheme="minorEastAsia" w:hint="eastAsia"/>
          <w:lang w:eastAsia="ja-JP"/>
        </w:rPr>
        <w:t>R1-</w:t>
      </w:r>
      <w:r>
        <w:rPr>
          <w:rFonts w:eastAsiaTheme="minorEastAsia"/>
          <w:lang w:eastAsia="ja-JP"/>
        </w:rPr>
        <w:t>200</w:t>
      </w:r>
      <w:r w:rsidR="00DC1CDB">
        <w:rPr>
          <w:rFonts w:eastAsiaTheme="minorEastAsia"/>
          <w:lang w:eastAsia="ja-JP"/>
        </w:rPr>
        <w:t>2054</w:t>
      </w:r>
      <w:r>
        <w:rPr>
          <w:rFonts w:eastAsiaTheme="minorEastAsia"/>
          <w:lang w:eastAsia="ja-JP"/>
        </w:rPr>
        <w:t>, Panasonic, RAN1 #100</w:t>
      </w:r>
      <w:r w:rsidR="00DC1CDB">
        <w:rPr>
          <w:rFonts w:eastAsiaTheme="minorEastAsia"/>
          <w:lang w:eastAsia="ja-JP"/>
        </w:rPr>
        <w:t>b</w:t>
      </w:r>
      <w:r>
        <w:rPr>
          <w:rFonts w:eastAsiaTheme="minorEastAsia"/>
          <w:lang w:eastAsia="ja-JP"/>
        </w:rPr>
        <w:t xml:space="preserve">, e-Meeting, </w:t>
      </w:r>
      <w:r w:rsidR="00DC1CDB">
        <w:rPr>
          <w:rFonts w:eastAsiaTheme="minorEastAsia"/>
          <w:lang w:eastAsia="ja-JP"/>
        </w:rPr>
        <w:t>April</w:t>
      </w:r>
      <w:r>
        <w:rPr>
          <w:rFonts w:eastAsiaTheme="minorEastAsia"/>
          <w:lang w:eastAsia="ja-JP"/>
        </w:rPr>
        <w:t xml:space="preserve"> 2020</w:t>
      </w:r>
      <w:bookmarkEnd w:id="4"/>
    </w:p>
    <w:bookmarkEnd w:id="5"/>
    <w:p w14:paraId="31DF4775" w14:textId="2E4251EA" w:rsidR="003F3F2D" w:rsidRDefault="007D651A" w:rsidP="002309D7">
      <w:pPr>
        <w:pStyle w:val="References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R1-2002786</w:t>
      </w:r>
      <w:r w:rsidR="00F06AD2">
        <w:rPr>
          <w:rFonts w:eastAsiaTheme="minorEastAsia"/>
          <w:lang w:eastAsia="ja-JP"/>
        </w:rPr>
        <w:t>,</w:t>
      </w:r>
      <w:r>
        <w:rPr>
          <w:rFonts w:eastAsiaTheme="minorEastAsia"/>
          <w:lang w:eastAsia="ja-JP"/>
        </w:rPr>
        <w:t xml:space="preserve"> </w:t>
      </w:r>
      <w:r w:rsidR="00F06AD2">
        <w:rPr>
          <w:lang w:eastAsia="x-none"/>
        </w:rPr>
        <w:t xml:space="preserve">Feature lead summary for NR-U DL Signals and Channels, </w:t>
      </w:r>
      <w:r w:rsidR="00F12832">
        <w:rPr>
          <w:lang w:eastAsia="x-none"/>
        </w:rPr>
        <w:t>Moderator (Lenovo), RAN1 #100b, e-Meeting, April 2020</w:t>
      </w:r>
    </w:p>
    <w:p w14:paraId="5DC52FD0" w14:textId="75507D06" w:rsidR="002309D7" w:rsidRDefault="003F3F2D" w:rsidP="002309D7">
      <w:pPr>
        <w:pStyle w:val="References"/>
        <w:rPr>
          <w:rFonts w:eastAsiaTheme="minorEastAsia"/>
          <w:lang w:eastAsia="ja-JP"/>
        </w:rPr>
      </w:pPr>
      <w:bookmarkStart w:id="10" w:name="_Ref32224542"/>
      <w:r>
        <w:rPr>
          <w:rFonts w:eastAsiaTheme="minorEastAsia"/>
          <w:lang w:eastAsia="ja-JP"/>
        </w:rPr>
        <w:t>3GPP TS 38.211 V</w:t>
      </w:r>
      <w:r>
        <w:rPr>
          <w:rFonts w:eastAsiaTheme="minorEastAsia" w:hint="eastAsia"/>
          <w:lang w:eastAsia="ja-JP"/>
        </w:rPr>
        <w:t>16.0.0</w:t>
      </w:r>
      <w:bookmarkEnd w:id="10"/>
    </w:p>
    <w:bookmarkEnd w:id="6"/>
    <w:bookmarkEnd w:id="7"/>
    <w:bookmarkEnd w:id="8"/>
    <w:bookmarkEnd w:id="9"/>
    <w:p w14:paraId="70C8365F" w14:textId="77777777" w:rsidR="00000588" w:rsidRDefault="00000588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000588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7FA08" w14:textId="77777777" w:rsidR="002067B6" w:rsidRDefault="002067B6">
      <w:pPr>
        <w:spacing w:after="0"/>
      </w:pPr>
      <w:r>
        <w:separator/>
      </w:r>
    </w:p>
  </w:endnote>
  <w:endnote w:type="continuationSeparator" w:id="0">
    <w:p w14:paraId="0FCD7018" w14:textId="77777777" w:rsidR="002067B6" w:rsidRDefault="002067B6">
      <w:pPr>
        <w:spacing w:after="0"/>
      </w:pPr>
      <w:r>
        <w:continuationSeparator/>
      </w:r>
    </w:p>
  </w:endnote>
  <w:endnote w:type="continuationNotice" w:id="1">
    <w:p w14:paraId="0158A3EA" w14:textId="77777777" w:rsidR="002067B6" w:rsidRDefault="002067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2F88D" w14:textId="77777777" w:rsidR="002067B6" w:rsidRDefault="002067B6">
      <w:pPr>
        <w:spacing w:after="0"/>
      </w:pPr>
      <w:r>
        <w:separator/>
      </w:r>
    </w:p>
  </w:footnote>
  <w:footnote w:type="continuationSeparator" w:id="0">
    <w:p w14:paraId="7CF0D4F8" w14:textId="77777777" w:rsidR="002067B6" w:rsidRDefault="002067B6">
      <w:pPr>
        <w:spacing w:after="0"/>
      </w:pPr>
      <w:r>
        <w:continuationSeparator/>
      </w:r>
    </w:p>
  </w:footnote>
  <w:footnote w:type="continuationNotice" w:id="1">
    <w:p w14:paraId="7D538BF1" w14:textId="77777777" w:rsidR="002067B6" w:rsidRDefault="002067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5A0FFF"/>
    <w:multiLevelType w:val="hybridMultilevel"/>
    <w:tmpl w:val="CEB2359E"/>
    <w:lvl w:ilvl="0" w:tplc="39AA87A2">
      <w:start w:val="7"/>
      <w:numFmt w:val="bullet"/>
      <w:lvlText w:val="-"/>
      <w:lvlJc w:val="left"/>
      <w:pPr>
        <w:ind w:left="6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2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9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MS Mincho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4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8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30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4F32502"/>
    <w:multiLevelType w:val="hybridMultilevel"/>
    <w:tmpl w:val="DA88144E"/>
    <w:lvl w:ilvl="0" w:tplc="39AA87A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0" w15:restartNumberingAfterBreak="0">
    <w:nsid w:val="61FD005B"/>
    <w:multiLevelType w:val="hybridMultilevel"/>
    <w:tmpl w:val="4AFE6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3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7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1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7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72C13EE"/>
    <w:multiLevelType w:val="multilevel"/>
    <w:tmpl w:val="6AACE85C"/>
    <w:lvl w:ilvl="0">
      <w:start w:val="1"/>
      <w:numFmt w:val="decimal"/>
      <w:pStyle w:val="Heading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1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3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0"/>
  </w:num>
  <w:num w:numId="2">
    <w:abstractNumId w:val="100"/>
  </w:num>
  <w:num w:numId="3">
    <w:abstractNumId w:val="100"/>
  </w:num>
  <w:num w:numId="4">
    <w:abstractNumId w:val="100"/>
  </w:num>
  <w:num w:numId="5">
    <w:abstractNumId w:val="100"/>
  </w:num>
  <w:num w:numId="6">
    <w:abstractNumId w:val="100"/>
  </w:num>
  <w:num w:numId="7">
    <w:abstractNumId w:val="24"/>
  </w:num>
  <w:num w:numId="8">
    <w:abstractNumId w:val="86"/>
  </w:num>
  <w:num w:numId="9">
    <w:abstractNumId w:val="92"/>
  </w:num>
  <w:num w:numId="10">
    <w:abstractNumId w:val="90"/>
  </w:num>
  <w:num w:numId="11">
    <w:abstractNumId w:val="33"/>
  </w:num>
  <w:num w:numId="12">
    <w:abstractNumId w:val="11"/>
  </w:num>
  <w:num w:numId="13">
    <w:abstractNumId w:val="60"/>
  </w:num>
  <w:num w:numId="14">
    <w:abstractNumId w:val="82"/>
  </w:num>
  <w:num w:numId="15">
    <w:abstractNumId w:val="96"/>
  </w:num>
  <w:num w:numId="16">
    <w:abstractNumId w:val="46"/>
  </w:num>
  <w:num w:numId="17">
    <w:abstractNumId w:val="66"/>
  </w:num>
  <w:num w:numId="18">
    <w:abstractNumId w:val="34"/>
  </w:num>
  <w:num w:numId="19">
    <w:abstractNumId w:val="18"/>
  </w:num>
  <w:num w:numId="20">
    <w:abstractNumId w:val="23"/>
  </w:num>
  <w:num w:numId="21">
    <w:abstractNumId w:val="56"/>
  </w:num>
  <w:num w:numId="22">
    <w:abstractNumId w:val="100"/>
  </w:num>
  <w:num w:numId="23">
    <w:abstractNumId w:val="100"/>
  </w:num>
  <w:num w:numId="24">
    <w:abstractNumId w:val="100"/>
  </w:num>
  <w:num w:numId="25">
    <w:abstractNumId w:val="56"/>
  </w:num>
  <w:num w:numId="26">
    <w:abstractNumId w:val="62"/>
  </w:num>
  <w:num w:numId="27">
    <w:abstractNumId w:val="59"/>
  </w:num>
  <w:num w:numId="28">
    <w:abstractNumId w:val="2"/>
  </w:num>
  <w:num w:numId="29">
    <w:abstractNumId w:val="10"/>
  </w:num>
  <w:num w:numId="30">
    <w:abstractNumId w:val="40"/>
  </w:num>
  <w:num w:numId="31">
    <w:abstractNumId w:val="52"/>
  </w:num>
  <w:num w:numId="32">
    <w:abstractNumId w:val="64"/>
  </w:num>
  <w:num w:numId="33">
    <w:abstractNumId w:val="43"/>
  </w:num>
  <w:num w:numId="34">
    <w:abstractNumId w:val="74"/>
  </w:num>
  <w:num w:numId="35">
    <w:abstractNumId w:val="83"/>
  </w:num>
  <w:num w:numId="36">
    <w:abstractNumId w:val="77"/>
  </w:num>
  <w:num w:numId="37">
    <w:abstractNumId w:val="84"/>
  </w:num>
  <w:num w:numId="38">
    <w:abstractNumId w:val="79"/>
  </w:num>
  <w:num w:numId="39">
    <w:abstractNumId w:val="106"/>
  </w:num>
  <w:num w:numId="40">
    <w:abstractNumId w:val="53"/>
  </w:num>
  <w:num w:numId="41">
    <w:abstractNumId w:val="49"/>
  </w:num>
  <w:num w:numId="42">
    <w:abstractNumId w:val="39"/>
  </w:num>
  <w:num w:numId="43">
    <w:abstractNumId w:val="29"/>
  </w:num>
  <w:num w:numId="44">
    <w:abstractNumId w:val="48"/>
  </w:num>
  <w:num w:numId="45">
    <w:abstractNumId w:val="98"/>
  </w:num>
  <w:num w:numId="46">
    <w:abstractNumId w:val="32"/>
  </w:num>
  <w:num w:numId="47">
    <w:abstractNumId w:val="55"/>
  </w:num>
  <w:num w:numId="48">
    <w:abstractNumId w:val="67"/>
  </w:num>
  <w:num w:numId="49">
    <w:abstractNumId w:val="26"/>
  </w:num>
  <w:num w:numId="50">
    <w:abstractNumId w:val="20"/>
  </w:num>
  <w:num w:numId="51">
    <w:abstractNumId w:val="88"/>
  </w:num>
  <w:num w:numId="52">
    <w:abstractNumId w:val="103"/>
  </w:num>
  <w:num w:numId="53">
    <w:abstractNumId w:val="30"/>
  </w:num>
  <w:num w:numId="54">
    <w:abstractNumId w:val="7"/>
  </w:num>
  <w:num w:numId="55">
    <w:abstractNumId w:val="99"/>
  </w:num>
  <w:num w:numId="56">
    <w:abstractNumId w:val="4"/>
  </w:num>
  <w:num w:numId="57">
    <w:abstractNumId w:val="25"/>
  </w:num>
  <w:num w:numId="58">
    <w:abstractNumId w:val="9"/>
  </w:num>
  <w:num w:numId="59">
    <w:abstractNumId w:val="71"/>
  </w:num>
  <w:num w:numId="60">
    <w:abstractNumId w:val="65"/>
  </w:num>
  <w:num w:numId="61">
    <w:abstractNumId w:val="104"/>
  </w:num>
  <w:num w:numId="62">
    <w:abstractNumId w:val="35"/>
  </w:num>
  <w:num w:numId="63">
    <w:abstractNumId w:val="31"/>
  </w:num>
  <w:num w:numId="64">
    <w:abstractNumId w:val="97"/>
  </w:num>
  <w:num w:numId="65">
    <w:abstractNumId w:val="91"/>
  </w:num>
  <w:num w:numId="66">
    <w:abstractNumId w:val="70"/>
  </w:num>
  <w:num w:numId="67">
    <w:abstractNumId w:val="27"/>
  </w:num>
  <w:num w:numId="68">
    <w:abstractNumId w:val="37"/>
  </w:num>
  <w:num w:numId="69">
    <w:abstractNumId w:val="21"/>
  </w:num>
  <w:num w:numId="70">
    <w:abstractNumId w:val="69"/>
  </w:num>
  <w:num w:numId="71">
    <w:abstractNumId w:val="61"/>
  </w:num>
  <w:num w:numId="72">
    <w:abstractNumId w:val="76"/>
  </w:num>
  <w:num w:numId="73">
    <w:abstractNumId w:val="93"/>
  </w:num>
  <w:num w:numId="74">
    <w:abstractNumId w:val="44"/>
  </w:num>
  <w:num w:numId="75">
    <w:abstractNumId w:val="14"/>
  </w:num>
  <w:num w:numId="76">
    <w:abstractNumId w:val="12"/>
  </w:num>
  <w:num w:numId="77">
    <w:abstractNumId w:val="1"/>
  </w:num>
  <w:num w:numId="78">
    <w:abstractNumId w:val="16"/>
  </w:num>
  <w:num w:numId="79">
    <w:abstractNumId w:val="47"/>
  </w:num>
  <w:num w:numId="80">
    <w:abstractNumId w:val="42"/>
  </w:num>
  <w:num w:numId="81">
    <w:abstractNumId w:val="54"/>
  </w:num>
  <w:num w:numId="82">
    <w:abstractNumId w:val="89"/>
  </w:num>
  <w:num w:numId="83">
    <w:abstractNumId w:val="50"/>
  </w:num>
  <w:num w:numId="84">
    <w:abstractNumId w:val="28"/>
  </w:num>
  <w:num w:numId="85">
    <w:abstractNumId w:val="3"/>
  </w:num>
  <w:num w:numId="86">
    <w:abstractNumId w:val="19"/>
  </w:num>
  <w:num w:numId="87">
    <w:abstractNumId w:val="95"/>
  </w:num>
  <w:num w:numId="88">
    <w:abstractNumId w:val="38"/>
  </w:num>
  <w:num w:numId="89">
    <w:abstractNumId w:val="36"/>
  </w:num>
  <w:num w:numId="90">
    <w:abstractNumId w:val="41"/>
  </w:num>
  <w:num w:numId="91">
    <w:abstractNumId w:val="22"/>
  </w:num>
  <w:num w:numId="92">
    <w:abstractNumId w:val="105"/>
  </w:num>
  <w:num w:numId="93">
    <w:abstractNumId w:val="45"/>
  </w:num>
  <w:num w:numId="94">
    <w:abstractNumId w:val="51"/>
  </w:num>
  <w:num w:numId="95">
    <w:abstractNumId w:val="0"/>
  </w:num>
  <w:num w:numId="96">
    <w:abstractNumId w:val="8"/>
  </w:num>
  <w:num w:numId="97">
    <w:abstractNumId w:val="73"/>
  </w:num>
  <w:num w:numId="98">
    <w:abstractNumId w:val="94"/>
  </w:num>
  <w:num w:numId="99">
    <w:abstractNumId w:val="101"/>
  </w:num>
  <w:num w:numId="100">
    <w:abstractNumId w:val="15"/>
  </w:num>
  <w:num w:numId="101">
    <w:abstractNumId w:val="13"/>
  </w:num>
  <w:num w:numId="102">
    <w:abstractNumId w:val="63"/>
  </w:num>
  <w:num w:numId="103">
    <w:abstractNumId w:val="6"/>
  </w:num>
  <w:num w:numId="104">
    <w:abstractNumId w:val="57"/>
  </w:num>
  <w:num w:numId="105">
    <w:abstractNumId w:val="81"/>
  </w:num>
  <w:num w:numId="106">
    <w:abstractNumId w:val="17"/>
  </w:num>
  <w:num w:numId="107">
    <w:abstractNumId w:val="78"/>
  </w:num>
  <w:num w:numId="108">
    <w:abstractNumId w:val="58"/>
  </w:num>
  <w:num w:numId="109">
    <w:abstractNumId w:val="68"/>
  </w:num>
  <w:num w:numId="110">
    <w:abstractNumId w:val="85"/>
  </w:num>
  <w:num w:numId="111">
    <w:abstractNumId w:val="75"/>
  </w:num>
  <w:num w:numId="112">
    <w:abstractNumId w:val="87"/>
  </w:num>
  <w:num w:numId="113">
    <w:abstractNumId w:val="80"/>
  </w:num>
  <w:num w:numId="114">
    <w:abstractNumId w:val="72"/>
  </w:num>
  <w:num w:numId="115">
    <w:abstractNumId w:val="102"/>
  </w:num>
  <w:num w:numId="116">
    <w:abstractNumId w:val="100"/>
    <w:lvlOverride w:ilvl="0">
      <w:startOverride w:val="10"/>
    </w:lvlOverride>
    <w:lvlOverride w:ilvl="1">
      <w:startOverride w:val="4"/>
    </w:lvlOverride>
  </w:num>
  <w:num w:numId="117">
    <w:abstractNumId w:val="5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9E7"/>
    <w:rsid w:val="00000588"/>
    <w:rsid w:val="000023EB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449A"/>
    <w:rsid w:val="0001582C"/>
    <w:rsid w:val="00015A74"/>
    <w:rsid w:val="00017AC2"/>
    <w:rsid w:val="000207D5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221"/>
    <w:rsid w:val="00055B55"/>
    <w:rsid w:val="0005710F"/>
    <w:rsid w:val="00057E1D"/>
    <w:rsid w:val="00062E53"/>
    <w:rsid w:val="00064856"/>
    <w:rsid w:val="00065761"/>
    <w:rsid w:val="00065ACD"/>
    <w:rsid w:val="00065BA8"/>
    <w:rsid w:val="00066B7B"/>
    <w:rsid w:val="00066D3B"/>
    <w:rsid w:val="00067337"/>
    <w:rsid w:val="0006792B"/>
    <w:rsid w:val="00070E79"/>
    <w:rsid w:val="000717B4"/>
    <w:rsid w:val="00071AE6"/>
    <w:rsid w:val="0007304E"/>
    <w:rsid w:val="00074A04"/>
    <w:rsid w:val="00074E7A"/>
    <w:rsid w:val="00075D27"/>
    <w:rsid w:val="00076664"/>
    <w:rsid w:val="00076CEE"/>
    <w:rsid w:val="00077A4E"/>
    <w:rsid w:val="00080630"/>
    <w:rsid w:val="00082355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1A8"/>
    <w:rsid w:val="00094394"/>
    <w:rsid w:val="00094479"/>
    <w:rsid w:val="00095ECD"/>
    <w:rsid w:val="00096AD5"/>
    <w:rsid w:val="00096CB3"/>
    <w:rsid w:val="0009738F"/>
    <w:rsid w:val="00097828"/>
    <w:rsid w:val="00097B16"/>
    <w:rsid w:val="000A18F9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28BD"/>
    <w:rsid w:val="000B434B"/>
    <w:rsid w:val="000B6306"/>
    <w:rsid w:val="000B7216"/>
    <w:rsid w:val="000B7AA3"/>
    <w:rsid w:val="000B7B0F"/>
    <w:rsid w:val="000B7C5A"/>
    <w:rsid w:val="000B7F20"/>
    <w:rsid w:val="000C240E"/>
    <w:rsid w:val="000C263B"/>
    <w:rsid w:val="000C29BE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D7EE0"/>
    <w:rsid w:val="000E1057"/>
    <w:rsid w:val="000E1545"/>
    <w:rsid w:val="000E1686"/>
    <w:rsid w:val="000E20C8"/>
    <w:rsid w:val="000E4AAA"/>
    <w:rsid w:val="000E4C69"/>
    <w:rsid w:val="000E66ED"/>
    <w:rsid w:val="000E6C5D"/>
    <w:rsid w:val="000E735D"/>
    <w:rsid w:val="000E7573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2EE9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04B2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60F5"/>
    <w:rsid w:val="00140975"/>
    <w:rsid w:val="00141860"/>
    <w:rsid w:val="00141871"/>
    <w:rsid w:val="001418A0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47BED"/>
    <w:rsid w:val="0015192C"/>
    <w:rsid w:val="001523DD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0E9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0A30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67F"/>
    <w:rsid w:val="001A47B4"/>
    <w:rsid w:val="001A4AE4"/>
    <w:rsid w:val="001A5043"/>
    <w:rsid w:val="001A5504"/>
    <w:rsid w:val="001A649D"/>
    <w:rsid w:val="001A68AE"/>
    <w:rsid w:val="001A7147"/>
    <w:rsid w:val="001A7959"/>
    <w:rsid w:val="001B03DA"/>
    <w:rsid w:val="001B06AB"/>
    <w:rsid w:val="001B0BD2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31"/>
    <w:rsid w:val="001C2BAD"/>
    <w:rsid w:val="001C3FFD"/>
    <w:rsid w:val="001C40CA"/>
    <w:rsid w:val="001C446E"/>
    <w:rsid w:val="001C56DA"/>
    <w:rsid w:val="001C5BA1"/>
    <w:rsid w:val="001C6013"/>
    <w:rsid w:val="001C61B6"/>
    <w:rsid w:val="001C6376"/>
    <w:rsid w:val="001C75A7"/>
    <w:rsid w:val="001D0E9D"/>
    <w:rsid w:val="001D0F58"/>
    <w:rsid w:val="001D10C1"/>
    <w:rsid w:val="001D17B1"/>
    <w:rsid w:val="001D3C29"/>
    <w:rsid w:val="001D64A4"/>
    <w:rsid w:val="001E0C16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1F713B"/>
    <w:rsid w:val="002041A7"/>
    <w:rsid w:val="002067B6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07E"/>
    <w:rsid w:val="002327AB"/>
    <w:rsid w:val="0023288A"/>
    <w:rsid w:val="00232B67"/>
    <w:rsid w:val="00232D01"/>
    <w:rsid w:val="00233B13"/>
    <w:rsid w:val="00233C01"/>
    <w:rsid w:val="002340A0"/>
    <w:rsid w:val="00234F8E"/>
    <w:rsid w:val="00235A2C"/>
    <w:rsid w:val="0023655B"/>
    <w:rsid w:val="00236B9D"/>
    <w:rsid w:val="0023761D"/>
    <w:rsid w:val="002402B4"/>
    <w:rsid w:val="0024064B"/>
    <w:rsid w:val="002407B6"/>
    <w:rsid w:val="0024150D"/>
    <w:rsid w:val="00241B31"/>
    <w:rsid w:val="00242AE2"/>
    <w:rsid w:val="00242D8B"/>
    <w:rsid w:val="00243BB9"/>
    <w:rsid w:val="00243F87"/>
    <w:rsid w:val="00244478"/>
    <w:rsid w:val="002463BE"/>
    <w:rsid w:val="00247BD1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2F32"/>
    <w:rsid w:val="00273906"/>
    <w:rsid w:val="00274A7A"/>
    <w:rsid w:val="002752C5"/>
    <w:rsid w:val="00276409"/>
    <w:rsid w:val="00276EBE"/>
    <w:rsid w:val="00277066"/>
    <w:rsid w:val="002808F7"/>
    <w:rsid w:val="00281140"/>
    <w:rsid w:val="00281645"/>
    <w:rsid w:val="002825DC"/>
    <w:rsid w:val="00282714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C42"/>
    <w:rsid w:val="00294D90"/>
    <w:rsid w:val="00294EAA"/>
    <w:rsid w:val="002966AC"/>
    <w:rsid w:val="00297DFC"/>
    <w:rsid w:val="002A018A"/>
    <w:rsid w:val="002A0994"/>
    <w:rsid w:val="002A0B68"/>
    <w:rsid w:val="002A1805"/>
    <w:rsid w:val="002A2990"/>
    <w:rsid w:val="002A6354"/>
    <w:rsid w:val="002A7729"/>
    <w:rsid w:val="002B2148"/>
    <w:rsid w:val="002B25A7"/>
    <w:rsid w:val="002B3E18"/>
    <w:rsid w:val="002B438D"/>
    <w:rsid w:val="002B67CD"/>
    <w:rsid w:val="002B72B5"/>
    <w:rsid w:val="002C0901"/>
    <w:rsid w:val="002C3412"/>
    <w:rsid w:val="002C3BCB"/>
    <w:rsid w:val="002C44CA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2EEA"/>
    <w:rsid w:val="002E351C"/>
    <w:rsid w:val="002E39A9"/>
    <w:rsid w:val="002E3BFC"/>
    <w:rsid w:val="002E55BD"/>
    <w:rsid w:val="002E59CC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630"/>
    <w:rsid w:val="00300E2E"/>
    <w:rsid w:val="0030240E"/>
    <w:rsid w:val="00304982"/>
    <w:rsid w:val="00305E41"/>
    <w:rsid w:val="003077C0"/>
    <w:rsid w:val="0031058A"/>
    <w:rsid w:val="003105C2"/>
    <w:rsid w:val="00311B2E"/>
    <w:rsid w:val="00312B2E"/>
    <w:rsid w:val="0031321E"/>
    <w:rsid w:val="00314D9E"/>
    <w:rsid w:val="00315479"/>
    <w:rsid w:val="00315576"/>
    <w:rsid w:val="00315C78"/>
    <w:rsid w:val="003178AB"/>
    <w:rsid w:val="00317934"/>
    <w:rsid w:val="00317A20"/>
    <w:rsid w:val="003202DE"/>
    <w:rsid w:val="0032242E"/>
    <w:rsid w:val="0032342E"/>
    <w:rsid w:val="00323F20"/>
    <w:rsid w:val="0032454B"/>
    <w:rsid w:val="00325122"/>
    <w:rsid w:val="00325A4E"/>
    <w:rsid w:val="00325C57"/>
    <w:rsid w:val="00331A6B"/>
    <w:rsid w:val="00332268"/>
    <w:rsid w:val="00332FCA"/>
    <w:rsid w:val="0033305C"/>
    <w:rsid w:val="0033491C"/>
    <w:rsid w:val="0033591A"/>
    <w:rsid w:val="0033595F"/>
    <w:rsid w:val="00335B13"/>
    <w:rsid w:val="00336C67"/>
    <w:rsid w:val="00336CF4"/>
    <w:rsid w:val="00337395"/>
    <w:rsid w:val="0033761E"/>
    <w:rsid w:val="00337A23"/>
    <w:rsid w:val="00337F2C"/>
    <w:rsid w:val="003405CF"/>
    <w:rsid w:val="003419C8"/>
    <w:rsid w:val="00341FEA"/>
    <w:rsid w:val="00343D2C"/>
    <w:rsid w:val="00345221"/>
    <w:rsid w:val="00347812"/>
    <w:rsid w:val="00347DD2"/>
    <w:rsid w:val="003501D3"/>
    <w:rsid w:val="00350A6B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550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1AE"/>
    <w:rsid w:val="003A280D"/>
    <w:rsid w:val="003A2A37"/>
    <w:rsid w:val="003A3304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354"/>
    <w:rsid w:val="003C48E6"/>
    <w:rsid w:val="003C4C5C"/>
    <w:rsid w:val="003C5744"/>
    <w:rsid w:val="003C5C20"/>
    <w:rsid w:val="003C5E50"/>
    <w:rsid w:val="003C70DD"/>
    <w:rsid w:val="003C75FF"/>
    <w:rsid w:val="003D0CA8"/>
    <w:rsid w:val="003D0E3F"/>
    <w:rsid w:val="003D1F18"/>
    <w:rsid w:val="003D2531"/>
    <w:rsid w:val="003D3F64"/>
    <w:rsid w:val="003D5066"/>
    <w:rsid w:val="003D5788"/>
    <w:rsid w:val="003D6082"/>
    <w:rsid w:val="003D609D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20E5"/>
    <w:rsid w:val="003F306C"/>
    <w:rsid w:val="003F3850"/>
    <w:rsid w:val="003F3F2D"/>
    <w:rsid w:val="003F426D"/>
    <w:rsid w:val="003F4546"/>
    <w:rsid w:val="003F4DC4"/>
    <w:rsid w:val="003F526B"/>
    <w:rsid w:val="003F5A62"/>
    <w:rsid w:val="003F5CDA"/>
    <w:rsid w:val="003F6216"/>
    <w:rsid w:val="003F6379"/>
    <w:rsid w:val="00400B5A"/>
    <w:rsid w:val="00400D7D"/>
    <w:rsid w:val="004013A7"/>
    <w:rsid w:val="00402CF3"/>
    <w:rsid w:val="00403DA3"/>
    <w:rsid w:val="00404944"/>
    <w:rsid w:val="0040615F"/>
    <w:rsid w:val="004069DB"/>
    <w:rsid w:val="00407904"/>
    <w:rsid w:val="00410135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5FE4"/>
    <w:rsid w:val="00426CC7"/>
    <w:rsid w:val="0042741C"/>
    <w:rsid w:val="00427A4B"/>
    <w:rsid w:val="00431202"/>
    <w:rsid w:val="00432C2F"/>
    <w:rsid w:val="004346AF"/>
    <w:rsid w:val="004347DA"/>
    <w:rsid w:val="0043491D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55710"/>
    <w:rsid w:val="00456AB1"/>
    <w:rsid w:val="0046317D"/>
    <w:rsid w:val="004633A6"/>
    <w:rsid w:val="0046456F"/>
    <w:rsid w:val="0046485D"/>
    <w:rsid w:val="00464F40"/>
    <w:rsid w:val="004653DC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2F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6EAA"/>
    <w:rsid w:val="00497241"/>
    <w:rsid w:val="004A0EDB"/>
    <w:rsid w:val="004A1C6A"/>
    <w:rsid w:val="004A1F50"/>
    <w:rsid w:val="004A2CEA"/>
    <w:rsid w:val="004A3228"/>
    <w:rsid w:val="004A4520"/>
    <w:rsid w:val="004A45EA"/>
    <w:rsid w:val="004A47D3"/>
    <w:rsid w:val="004A59C4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1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0BB2"/>
    <w:rsid w:val="004C19E3"/>
    <w:rsid w:val="004C1C23"/>
    <w:rsid w:val="004C32A4"/>
    <w:rsid w:val="004C4766"/>
    <w:rsid w:val="004C49E7"/>
    <w:rsid w:val="004C59C6"/>
    <w:rsid w:val="004C5ECA"/>
    <w:rsid w:val="004C6FFE"/>
    <w:rsid w:val="004D072F"/>
    <w:rsid w:val="004D2B45"/>
    <w:rsid w:val="004D33C0"/>
    <w:rsid w:val="004D36D7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087C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5DD1"/>
    <w:rsid w:val="0051619D"/>
    <w:rsid w:val="005165A0"/>
    <w:rsid w:val="00516BF7"/>
    <w:rsid w:val="0051730B"/>
    <w:rsid w:val="00517A5C"/>
    <w:rsid w:val="00517BB8"/>
    <w:rsid w:val="00520083"/>
    <w:rsid w:val="0052076F"/>
    <w:rsid w:val="00520AA7"/>
    <w:rsid w:val="00521FA2"/>
    <w:rsid w:val="0052270E"/>
    <w:rsid w:val="0052272F"/>
    <w:rsid w:val="00522C02"/>
    <w:rsid w:val="0052354D"/>
    <w:rsid w:val="005249BE"/>
    <w:rsid w:val="00524A8C"/>
    <w:rsid w:val="00524E9B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6FA1"/>
    <w:rsid w:val="00557387"/>
    <w:rsid w:val="0055784D"/>
    <w:rsid w:val="00557E2B"/>
    <w:rsid w:val="00560126"/>
    <w:rsid w:val="00563085"/>
    <w:rsid w:val="0056312D"/>
    <w:rsid w:val="00565191"/>
    <w:rsid w:val="00566114"/>
    <w:rsid w:val="00566314"/>
    <w:rsid w:val="00566C96"/>
    <w:rsid w:val="00567725"/>
    <w:rsid w:val="00567B21"/>
    <w:rsid w:val="00570B70"/>
    <w:rsid w:val="00570C67"/>
    <w:rsid w:val="00571324"/>
    <w:rsid w:val="00571974"/>
    <w:rsid w:val="00573BC3"/>
    <w:rsid w:val="00573D6C"/>
    <w:rsid w:val="00573E8D"/>
    <w:rsid w:val="00573FA6"/>
    <w:rsid w:val="0057409A"/>
    <w:rsid w:val="00576144"/>
    <w:rsid w:val="00581385"/>
    <w:rsid w:val="005823FE"/>
    <w:rsid w:val="005836A8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29C0"/>
    <w:rsid w:val="005A478F"/>
    <w:rsid w:val="005A5851"/>
    <w:rsid w:val="005A5E6D"/>
    <w:rsid w:val="005A6082"/>
    <w:rsid w:val="005A7A00"/>
    <w:rsid w:val="005B0ED2"/>
    <w:rsid w:val="005B0FBD"/>
    <w:rsid w:val="005B1E6A"/>
    <w:rsid w:val="005B1FC8"/>
    <w:rsid w:val="005B4EA5"/>
    <w:rsid w:val="005B5BF0"/>
    <w:rsid w:val="005B60A1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4942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626F"/>
    <w:rsid w:val="005F72D2"/>
    <w:rsid w:val="00601A16"/>
    <w:rsid w:val="00602438"/>
    <w:rsid w:val="006056A0"/>
    <w:rsid w:val="00610B8F"/>
    <w:rsid w:val="00611258"/>
    <w:rsid w:val="00613799"/>
    <w:rsid w:val="00613BB0"/>
    <w:rsid w:val="00614FF9"/>
    <w:rsid w:val="0061551B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5F1F"/>
    <w:rsid w:val="006263BA"/>
    <w:rsid w:val="00627133"/>
    <w:rsid w:val="00627F3D"/>
    <w:rsid w:val="00631008"/>
    <w:rsid w:val="00631611"/>
    <w:rsid w:val="006346AC"/>
    <w:rsid w:val="00634F0A"/>
    <w:rsid w:val="006375B8"/>
    <w:rsid w:val="00640559"/>
    <w:rsid w:val="006405A3"/>
    <w:rsid w:val="00640E51"/>
    <w:rsid w:val="0064204B"/>
    <w:rsid w:val="00642B61"/>
    <w:rsid w:val="00642EAB"/>
    <w:rsid w:val="006437E7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0EF0"/>
    <w:rsid w:val="00651756"/>
    <w:rsid w:val="006520FB"/>
    <w:rsid w:val="006531A5"/>
    <w:rsid w:val="00653365"/>
    <w:rsid w:val="006538CA"/>
    <w:rsid w:val="006564E8"/>
    <w:rsid w:val="006565F2"/>
    <w:rsid w:val="0065680D"/>
    <w:rsid w:val="00660A6B"/>
    <w:rsid w:val="006611A5"/>
    <w:rsid w:val="0066145F"/>
    <w:rsid w:val="0066179C"/>
    <w:rsid w:val="006630DF"/>
    <w:rsid w:val="00663213"/>
    <w:rsid w:val="0066523C"/>
    <w:rsid w:val="0066583D"/>
    <w:rsid w:val="00665BB5"/>
    <w:rsid w:val="00665DCB"/>
    <w:rsid w:val="00665FD3"/>
    <w:rsid w:val="006663C0"/>
    <w:rsid w:val="006664DB"/>
    <w:rsid w:val="0066695E"/>
    <w:rsid w:val="00666E37"/>
    <w:rsid w:val="00667DFB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0B5"/>
    <w:rsid w:val="00694556"/>
    <w:rsid w:val="006954A4"/>
    <w:rsid w:val="00696D42"/>
    <w:rsid w:val="006A06D2"/>
    <w:rsid w:val="006A2F5D"/>
    <w:rsid w:val="006A352B"/>
    <w:rsid w:val="006A5459"/>
    <w:rsid w:val="006A7EB5"/>
    <w:rsid w:val="006A7F6C"/>
    <w:rsid w:val="006B0E8C"/>
    <w:rsid w:val="006B1323"/>
    <w:rsid w:val="006B3D11"/>
    <w:rsid w:val="006B3D95"/>
    <w:rsid w:val="006B3EB1"/>
    <w:rsid w:val="006B6088"/>
    <w:rsid w:val="006B7CA1"/>
    <w:rsid w:val="006C0295"/>
    <w:rsid w:val="006C0765"/>
    <w:rsid w:val="006C1A03"/>
    <w:rsid w:val="006C2585"/>
    <w:rsid w:val="006C2749"/>
    <w:rsid w:val="006C3361"/>
    <w:rsid w:val="006C4904"/>
    <w:rsid w:val="006C7BDA"/>
    <w:rsid w:val="006D0514"/>
    <w:rsid w:val="006D12F2"/>
    <w:rsid w:val="006D136D"/>
    <w:rsid w:val="006D2DC2"/>
    <w:rsid w:val="006D3ED4"/>
    <w:rsid w:val="006D47C4"/>
    <w:rsid w:val="006D4C13"/>
    <w:rsid w:val="006D5DB8"/>
    <w:rsid w:val="006D68AD"/>
    <w:rsid w:val="006E40D1"/>
    <w:rsid w:val="006E44A0"/>
    <w:rsid w:val="006E504D"/>
    <w:rsid w:val="006E515C"/>
    <w:rsid w:val="006E5B77"/>
    <w:rsid w:val="006F094F"/>
    <w:rsid w:val="006F1B7D"/>
    <w:rsid w:val="006F2604"/>
    <w:rsid w:val="006F40D4"/>
    <w:rsid w:val="006F58DF"/>
    <w:rsid w:val="006F77D4"/>
    <w:rsid w:val="006F7B46"/>
    <w:rsid w:val="0070039E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7E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325A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129E"/>
    <w:rsid w:val="007323AC"/>
    <w:rsid w:val="007324AC"/>
    <w:rsid w:val="00732F6B"/>
    <w:rsid w:val="00736ABC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27FF"/>
    <w:rsid w:val="0075420A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23B4"/>
    <w:rsid w:val="0078311D"/>
    <w:rsid w:val="007833DA"/>
    <w:rsid w:val="00783B31"/>
    <w:rsid w:val="00783CB0"/>
    <w:rsid w:val="00783DAD"/>
    <w:rsid w:val="00784820"/>
    <w:rsid w:val="00784873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3C61"/>
    <w:rsid w:val="00794B15"/>
    <w:rsid w:val="00795438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1754"/>
    <w:rsid w:val="007B214D"/>
    <w:rsid w:val="007B246A"/>
    <w:rsid w:val="007B296F"/>
    <w:rsid w:val="007B696B"/>
    <w:rsid w:val="007B6DA3"/>
    <w:rsid w:val="007C5048"/>
    <w:rsid w:val="007C5392"/>
    <w:rsid w:val="007C57AD"/>
    <w:rsid w:val="007C6662"/>
    <w:rsid w:val="007C797E"/>
    <w:rsid w:val="007D20CA"/>
    <w:rsid w:val="007D23D8"/>
    <w:rsid w:val="007D5F4F"/>
    <w:rsid w:val="007D651A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2262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6F65"/>
    <w:rsid w:val="0080728E"/>
    <w:rsid w:val="00812ACC"/>
    <w:rsid w:val="00812BA4"/>
    <w:rsid w:val="00813E56"/>
    <w:rsid w:val="00813F24"/>
    <w:rsid w:val="00814909"/>
    <w:rsid w:val="00814CED"/>
    <w:rsid w:val="00815A1D"/>
    <w:rsid w:val="0081647C"/>
    <w:rsid w:val="00816F5F"/>
    <w:rsid w:val="008204E8"/>
    <w:rsid w:val="0082096A"/>
    <w:rsid w:val="00823768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1C6C"/>
    <w:rsid w:val="00862189"/>
    <w:rsid w:val="00865F54"/>
    <w:rsid w:val="00866102"/>
    <w:rsid w:val="008662DB"/>
    <w:rsid w:val="00866D55"/>
    <w:rsid w:val="00867C29"/>
    <w:rsid w:val="00871D87"/>
    <w:rsid w:val="00873913"/>
    <w:rsid w:val="008762FC"/>
    <w:rsid w:val="00876E39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39CF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0F85"/>
    <w:rsid w:val="008B1174"/>
    <w:rsid w:val="008B11B4"/>
    <w:rsid w:val="008B128E"/>
    <w:rsid w:val="008B276A"/>
    <w:rsid w:val="008B2A3D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398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3A"/>
    <w:rsid w:val="008E6283"/>
    <w:rsid w:val="008E7A28"/>
    <w:rsid w:val="008F0185"/>
    <w:rsid w:val="008F0BCE"/>
    <w:rsid w:val="008F14A3"/>
    <w:rsid w:val="008F150A"/>
    <w:rsid w:val="008F178B"/>
    <w:rsid w:val="008F1CC7"/>
    <w:rsid w:val="008F21C4"/>
    <w:rsid w:val="008F3ECB"/>
    <w:rsid w:val="008F4D63"/>
    <w:rsid w:val="008F522B"/>
    <w:rsid w:val="008F5787"/>
    <w:rsid w:val="008F63D1"/>
    <w:rsid w:val="008F64E8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54AF"/>
    <w:rsid w:val="00916F7C"/>
    <w:rsid w:val="009176DA"/>
    <w:rsid w:val="00917A71"/>
    <w:rsid w:val="00920F52"/>
    <w:rsid w:val="009210C6"/>
    <w:rsid w:val="009228AE"/>
    <w:rsid w:val="00923F43"/>
    <w:rsid w:val="009249BA"/>
    <w:rsid w:val="00925FA4"/>
    <w:rsid w:val="009263ED"/>
    <w:rsid w:val="00932741"/>
    <w:rsid w:val="009333DB"/>
    <w:rsid w:val="00933D41"/>
    <w:rsid w:val="009343AA"/>
    <w:rsid w:val="009347E1"/>
    <w:rsid w:val="00934FB0"/>
    <w:rsid w:val="009353C8"/>
    <w:rsid w:val="0093700C"/>
    <w:rsid w:val="009370A5"/>
    <w:rsid w:val="009378AA"/>
    <w:rsid w:val="00937CAF"/>
    <w:rsid w:val="009419FD"/>
    <w:rsid w:val="00941EB5"/>
    <w:rsid w:val="00941FF8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3A0"/>
    <w:rsid w:val="00967949"/>
    <w:rsid w:val="0097141E"/>
    <w:rsid w:val="0097315F"/>
    <w:rsid w:val="00973C11"/>
    <w:rsid w:val="009759DE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0B0"/>
    <w:rsid w:val="009922BA"/>
    <w:rsid w:val="00992B88"/>
    <w:rsid w:val="00993171"/>
    <w:rsid w:val="00994AB2"/>
    <w:rsid w:val="009950C9"/>
    <w:rsid w:val="00995450"/>
    <w:rsid w:val="00996515"/>
    <w:rsid w:val="009967BC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35E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2F9"/>
    <w:rsid w:val="009F671B"/>
    <w:rsid w:val="009F7B05"/>
    <w:rsid w:val="00A02250"/>
    <w:rsid w:val="00A0430B"/>
    <w:rsid w:val="00A048BA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5E58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0F8B"/>
    <w:rsid w:val="00A3145F"/>
    <w:rsid w:val="00A31BF3"/>
    <w:rsid w:val="00A3277C"/>
    <w:rsid w:val="00A32D32"/>
    <w:rsid w:val="00A32FD5"/>
    <w:rsid w:val="00A34B00"/>
    <w:rsid w:val="00A37EF8"/>
    <w:rsid w:val="00A40687"/>
    <w:rsid w:val="00A42E09"/>
    <w:rsid w:val="00A437FC"/>
    <w:rsid w:val="00A43E1E"/>
    <w:rsid w:val="00A445F7"/>
    <w:rsid w:val="00A4493D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3A16"/>
    <w:rsid w:val="00A64166"/>
    <w:rsid w:val="00A658FD"/>
    <w:rsid w:val="00A65DB9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5E4E"/>
    <w:rsid w:val="00A75F47"/>
    <w:rsid w:val="00A76B22"/>
    <w:rsid w:val="00A80D5C"/>
    <w:rsid w:val="00A824BE"/>
    <w:rsid w:val="00A82815"/>
    <w:rsid w:val="00A846EB"/>
    <w:rsid w:val="00A848D8"/>
    <w:rsid w:val="00A852B1"/>
    <w:rsid w:val="00A85A5A"/>
    <w:rsid w:val="00A87C0B"/>
    <w:rsid w:val="00A90EA0"/>
    <w:rsid w:val="00A91DC7"/>
    <w:rsid w:val="00A91E6D"/>
    <w:rsid w:val="00A94498"/>
    <w:rsid w:val="00A956A9"/>
    <w:rsid w:val="00A95D64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2B43"/>
    <w:rsid w:val="00AD30EC"/>
    <w:rsid w:val="00AD3446"/>
    <w:rsid w:val="00AD3D16"/>
    <w:rsid w:val="00AD491E"/>
    <w:rsid w:val="00AD5F2D"/>
    <w:rsid w:val="00AD6417"/>
    <w:rsid w:val="00AD6CC8"/>
    <w:rsid w:val="00AD6ECB"/>
    <w:rsid w:val="00AD7CAD"/>
    <w:rsid w:val="00AD7CF9"/>
    <w:rsid w:val="00AE1360"/>
    <w:rsid w:val="00AE1836"/>
    <w:rsid w:val="00AE3B2D"/>
    <w:rsid w:val="00AE433A"/>
    <w:rsid w:val="00AE69C6"/>
    <w:rsid w:val="00AE6F73"/>
    <w:rsid w:val="00AE7339"/>
    <w:rsid w:val="00AE78F4"/>
    <w:rsid w:val="00AF12FD"/>
    <w:rsid w:val="00AF14D0"/>
    <w:rsid w:val="00AF2AD7"/>
    <w:rsid w:val="00AF38F6"/>
    <w:rsid w:val="00AF6626"/>
    <w:rsid w:val="00AF747C"/>
    <w:rsid w:val="00B00B53"/>
    <w:rsid w:val="00B02FEE"/>
    <w:rsid w:val="00B032F2"/>
    <w:rsid w:val="00B051A2"/>
    <w:rsid w:val="00B057E6"/>
    <w:rsid w:val="00B057F2"/>
    <w:rsid w:val="00B05EC2"/>
    <w:rsid w:val="00B0642D"/>
    <w:rsid w:val="00B0644A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74B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5547"/>
    <w:rsid w:val="00B46404"/>
    <w:rsid w:val="00B46B4D"/>
    <w:rsid w:val="00B4751D"/>
    <w:rsid w:val="00B47847"/>
    <w:rsid w:val="00B4798F"/>
    <w:rsid w:val="00B47D53"/>
    <w:rsid w:val="00B5032A"/>
    <w:rsid w:val="00B52691"/>
    <w:rsid w:val="00B5277A"/>
    <w:rsid w:val="00B52A97"/>
    <w:rsid w:val="00B52CC7"/>
    <w:rsid w:val="00B53438"/>
    <w:rsid w:val="00B53E58"/>
    <w:rsid w:val="00B53FBE"/>
    <w:rsid w:val="00B54A7A"/>
    <w:rsid w:val="00B55230"/>
    <w:rsid w:val="00B55287"/>
    <w:rsid w:val="00B55725"/>
    <w:rsid w:val="00B568F4"/>
    <w:rsid w:val="00B56AB5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338"/>
    <w:rsid w:val="00B70BE7"/>
    <w:rsid w:val="00B70C9D"/>
    <w:rsid w:val="00B710A3"/>
    <w:rsid w:val="00B71C83"/>
    <w:rsid w:val="00B74AF1"/>
    <w:rsid w:val="00B773E6"/>
    <w:rsid w:val="00B81665"/>
    <w:rsid w:val="00B81DD9"/>
    <w:rsid w:val="00B83A86"/>
    <w:rsid w:val="00B84526"/>
    <w:rsid w:val="00B85138"/>
    <w:rsid w:val="00B85C28"/>
    <w:rsid w:val="00B86653"/>
    <w:rsid w:val="00B87023"/>
    <w:rsid w:val="00B903DD"/>
    <w:rsid w:val="00B90E07"/>
    <w:rsid w:val="00B91102"/>
    <w:rsid w:val="00B918C7"/>
    <w:rsid w:val="00B9197A"/>
    <w:rsid w:val="00B93AE5"/>
    <w:rsid w:val="00B93B19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023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5AD4"/>
    <w:rsid w:val="00C169F4"/>
    <w:rsid w:val="00C16B18"/>
    <w:rsid w:val="00C16CDC"/>
    <w:rsid w:val="00C17F74"/>
    <w:rsid w:val="00C221BB"/>
    <w:rsid w:val="00C227C6"/>
    <w:rsid w:val="00C2314B"/>
    <w:rsid w:val="00C234BE"/>
    <w:rsid w:val="00C2551C"/>
    <w:rsid w:val="00C26011"/>
    <w:rsid w:val="00C2635D"/>
    <w:rsid w:val="00C2636D"/>
    <w:rsid w:val="00C267CB"/>
    <w:rsid w:val="00C26FE7"/>
    <w:rsid w:val="00C274E9"/>
    <w:rsid w:val="00C275CA"/>
    <w:rsid w:val="00C30141"/>
    <w:rsid w:val="00C32501"/>
    <w:rsid w:val="00C335B2"/>
    <w:rsid w:val="00C33987"/>
    <w:rsid w:val="00C33D61"/>
    <w:rsid w:val="00C344AE"/>
    <w:rsid w:val="00C34501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0A8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25E"/>
    <w:rsid w:val="00C62432"/>
    <w:rsid w:val="00C62B50"/>
    <w:rsid w:val="00C62D3D"/>
    <w:rsid w:val="00C647F2"/>
    <w:rsid w:val="00C64C34"/>
    <w:rsid w:val="00C6508E"/>
    <w:rsid w:val="00C6735C"/>
    <w:rsid w:val="00C7084D"/>
    <w:rsid w:val="00C70925"/>
    <w:rsid w:val="00C71C9F"/>
    <w:rsid w:val="00C72621"/>
    <w:rsid w:val="00C73701"/>
    <w:rsid w:val="00C73C72"/>
    <w:rsid w:val="00C73F3A"/>
    <w:rsid w:val="00C7404E"/>
    <w:rsid w:val="00C772CD"/>
    <w:rsid w:val="00C77A05"/>
    <w:rsid w:val="00C809D2"/>
    <w:rsid w:val="00C80E93"/>
    <w:rsid w:val="00C81D27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373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619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5B2B"/>
    <w:rsid w:val="00CE61DB"/>
    <w:rsid w:val="00CE64B8"/>
    <w:rsid w:val="00CE6B6F"/>
    <w:rsid w:val="00CE7417"/>
    <w:rsid w:val="00CE7A25"/>
    <w:rsid w:val="00CE7FE6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579E"/>
    <w:rsid w:val="00D07525"/>
    <w:rsid w:val="00D107CE"/>
    <w:rsid w:val="00D11374"/>
    <w:rsid w:val="00D14172"/>
    <w:rsid w:val="00D14D75"/>
    <w:rsid w:val="00D1582B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475A9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3798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3F0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31E"/>
    <w:rsid w:val="00D86527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52A8"/>
    <w:rsid w:val="00DA5DCE"/>
    <w:rsid w:val="00DA64E4"/>
    <w:rsid w:val="00DA6DFC"/>
    <w:rsid w:val="00DA6FA0"/>
    <w:rsid w:val="00DA76DF"/>
    <w:rsid w:val="00DA7FEF"/>
    <w:rsid w:val="00DB17CA"/>
    <w:rsid w:val="00DB19C1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CDB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8F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B03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E7722"/>
    <w:rsid w:val="00DF1F82"/>
    <w:rsid w:val="00DF3297"/>
    <w:rsid w:val="00DF3702"/>
    <w:rsid w:val="00DF39EA"/>
    <w:rsid w:val="00DF60A5"/>
    <w:rsid w:val="00DF62CC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199"/>
    <w:rsid w:val="00E16C52"/>
    <w:rsid w:val="00E17181"/>
    <w:rsid w:val="00E211A3"/>
    <w:rsid w:val="00E2193F"/>
    <w:rsid w:val="00E21AF6"/>
    <w:rsid w:val="00E22FBF"/>
    <w:rsid w:val="00E23660"/>
    <w:rsid w:val="00E23C53"/>
    <w:rsid w:val="00E24E1D"/>
    <w:rsid w:val="00E25237"/>
    <w:rsid w:val="00E2581C"/>
    <w:rsid w:val="00E25B2E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6AD"/>
    <w:rsid w:val="00E46A6E"/>
    <w:rsid w:val="00E46F9A"/>
    <w:rsid w:val="00E47C2E"/>
    <w:rsid w:val="00E47E2F"/>
    <w:rsid w:val="00E50195"/>
    <w:rsid w:val="00E50316"/>
    <w:rsid w:val="00E50EDE"/>
    <w:rsid w:val="00E5167C"/>
    <w:rsid w:val="00E5195A"/>
    <w:rsid w:val="00E540E2"/>
    <w:rsid w:val="00E54623"/>
    <w:rsid w:val="00E54B0E"/>
    <w:rsid w:val="00E55EA1"/>
    <w:rsid w:val="00E56281"/>
    <w:rsid w:val="00E574F0"/>
    <w:rsid w:val="00E57C1B"/>
    <w:rsid w:val="00E57FE1"/>
    <w:rsid w:val="00E600EB"/>
    <w:rsid w:val="00E61C8C"/>
    <w:rsid w:val="00E62624"/>
    <w:rsid w:val="00E62F45"/>
    <w:rsid w:val="00E6485E"/>
    <w:rsid w:val="00E653D6"/>
    <w:rsid w:val="00E673DF"/>
    <w:rsid w:val="00E67828"/>
    <w:rsid w:val="00E70832"/>
    <w:rsid w:val="00E70D2D"/>
    <w:rsid w:val="00E72305"/>
    <w:rsid w:val="00E7294D"/>
    <w:rsid w:val="00E73079"/>
    <w:rsid w:val="00E7393D"/>
    <w:rsid w:val="00E73B90"/>
    <w:rsid w:val="00E744CA"/>
    <w:rsid w:val="00E7562A"/>
    <w:rsid w:val="00E77E26"/>
    <w:rsid w:val="00E8152A"/>
    <w:rsid w:val="00E823BE"/>
    <w:rsid w:val="00E82F62"/>
    <w:rsid w:val="00E83D71"/>
    <w:rsid w:val="00E84CEB"/>
    <w:rsid w:val="00E85B7C"/>
    <w:rsid w:val="00E85D60"/>
    <w:rsid w:val="00E86328"/>
    <w:rsid w:val="00E8787A"/>
    <w:rsid w:val="00E879A1"/>
    <w:rsid w:val="00E9068D"/>
    <w:rsid w:val="00E9077C"/>
    <w:rsid w:val="00E90A47"/>
    <w:rsid w:val="00E92499"/>
    <w:rsid w:val="00E935DF"/>
    <w:rsid w:val="00E95BB1"/>
    <w:rsid w:val="00E9630E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24D7"/>
    <w:rsid w:val="00EB3E3A"/>
    <w:rsid w:val="00EB47A4"/>
    <w:rsid w:val="00EB4C43"/>
    <w:rsid w:val="00EB4CBF"/>
    <w:rsid w:val="00EB5755"/>
    <w:rsid w:val="00EB75DE"/>
    <w:rsid w:val="00EB761D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D7F82"/>
    <w:rsid w:val="00EE0882"/>
    <w:rsid w:val="00EE18D0"/>
    <w:rsid w:val="00EE1917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38E1"/>
    <w:rsid w:val="00F05C00"/>
    <w:rsid w:val="00F061E8"/>
    <w:rsid w:val="00F0649D"/>
    <w:rsid w:val="00F06530"/>
    <w:rsid w:val="00F06AD2"/>
    <w:rsid w:val="00F122E9"/>
    <w:rsid w:val="00F12832"/>
    <w:rsid w:val="00F13430"/>
    <w:rsid w:val="00F144DC"/>
    <w:rsid w:val="00F14D91"/>
    <w:rsid w:val="00F1587A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8B1"/>
    <w:rsid w:val="00F33A83"/>
    <w:rsid w:val="00F344F8"/>
    <w:rsid w:val="00F35341"/>
    <w:rsid w:val="00F3561F"/>
    <w:rsid w:val="00F35B76"/>
    <w:rsid w:val="00F35C2D"/>
    <w:rsid w:val="00F36375"/>
    <w:rsid w:val="00F3781E"/>
    <w:rsid w:val="00F4021C"/>
    <w:rsid w:val="00F40CED"/>
    <w:rsid w:val="00F43015"/>
    <w:rsid w:val="00F4465D"/>
    <w:rsid w:val="00F44F80"/>
    <w:rsid w:val="00F460F8"/>
    <w:rsid w:val="00F46380"/>
    <w:rsid w:val="00F469A4"/>
    <w:rsid w:val="00F46F08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0F"/>
    <w:rsid w:val="00F57E98"/>
    <w:rsid w:val="00F60DB3"/>
    <w:rsid w:val="00F61934"/>
    <w:rsid w:val="00F62193"/>
    <w:rsid w:val="00F6274F"/>
    <w:rsid w:val="00F63C0B"/>
    <w:rsid w:val="00F646FE"/>
    <w:rsid w:val="00F664DB"/>
    <w:rsid w:val="00F66821"/>
    <w:rsid w:val="00F668F8"/>
    <w:rsid w:val="00F66F63"/>
    <w:rsid w:val="00F67800"/>
    <w:rsid w:val="00F67CB9"/>
    <w:rsid w:val="00F712BB"/>
    <w:rsid w:val="00F719AD"/>
    <w:rsid w:val="00F71AD3"/>
    <w:rsid w:val="00F729F9"/>
    <w:rsid w:val="00F751FB"/>
    <w:rsid w:val="00F75309"/>
    <w:rsid w:val="00F75AFF"/>
    <w:rsid w:val="00F760B3"/>
    <w:rsid w:val="00F7676C"/>
    <w:rsid w:val="00F7755A"/>
    <w:rsid w:val="00F776A1"/>
    <w:rsid w:val="00F81A12"/>
    <w:rsid w:val="00F82C8A"/>
    <w:rsid w:val="00F83BA6"/>
    <w:rsid w:val="00F852BD"/>
    <w:rsid w:val="00F8538A"/>
    <w:rsid w:val="00F86829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306"/>
    <w:rsid w:val="00F977D5"/>
    <w:rsid w:val="00F977ED"/>
    <w:rsid w:val="00FA06DA"/>
    <w:rsid w:val="00FA0EFB"/>
    <w:rsid w:val="00FA1E6B"/>
    <w:rsid w:val="00FA3C7D"/>
    <w:rsid w:val="00FA4649"/>
    <w:rsid w:val="00FA4C3D"/>
    <w:rsid w:val="00FA5391"/>
    <w:rsid w:val="00FB128A"/>
    <w:rsid w:val="00FB1366"/>
    <w:rsid w:val="00FB1C48"/>
    <w:rsid w:val="00FB1FB3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882"/>
    <w:rsid w:val="00FD1A6F"/>
    <w:rsid w:val="00FD1B7B"/>
    <w:rsid w:val="00FD290C"/>
    <w:rsid w:val="00FD30CD"/>
    <w:rsid w:val="00FD5A66"/>
    <w:rsid w:val="00FD5DD5"/>
    <w:rsid w:val="00FD6539"/>
    <w:rsid w:val="00FD6D34"/>
    <w:rsid w:val="00FD6D8F"/>
    <w:rsid w:val="00FE1093"/>
    <w:rsid w:val="00FE47BB"/>
    <w:rsid w:val="00FE4A25"/>
    <w:rsid w:val="00FE5890"/>
    <w:rsid w:val="00FE5BDF"/>
    <w:rsid w:val="00FE5DDD"/>
    <w:rsid w:val="00FE658D"/>
    <w:rsid w:val="00FE6971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3EE8124"/>
  <w15:docId w15:val="{C0940213-DA65-4AE1-8421-A373992A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autoRedefine/>
    <w:uiPriority w:val="9"/>
    <w:qFormat/>
    <w:rsid w:val="00FE1093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MS Gothic" w:hAnsi="Arial"/>
      <w:kern w:val="2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MS Gothic"/>
      <w:kern w:val="0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uiPriority w:val="9"/>
    <w:rsid w:val="00FE1093"/>
    <w:rPr>
      <w:rFonts w:ascii="Arial" w:eastAsia="MS Gothic" w:hAnsi="Arial"/>
      <w:kern w:val="2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0F01E8"/>
    <w:rPr>
      <w:rFonts w:ascii="Arial" w:eastAsia="MS Gothic" w:hAnsi="Arial" w:cs="Times New Roman"/>
      <w:kern w:val="0"/>
      <w:sz w:val="28"/>
      <w:szCs w:val="36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F01E8"/>
    <w:rPr>
      <w:rFonts w:ascii="Arial" w:eastAsia="MS Gothic" w:hAnsi="Arial" w:cs="Times New Roman"/>
      <w:kern w:val="0"/>
      <w:sz w:val="24"/>
      <w:szCs w:val="36"/>
      <w:lang w:val="en-GB" w:eastAsia="zh-CN"/>
    </w:rPr>
  </w:style>
  <w:style w:type="character" w:customStyle="1" w:styleId="Heading5Char">
    <w:name w:val="Heading 5 Char"/>
    <w:aliases w:val="h5 Char,Heading5 Char"/>
    <w:link w:val="Heading5"/>
    <w:rsid w:val="000F01E8"/>
    <w:rPr>
      <w:rFonts w:ascii="Arial" w:eastAsia="MS Gothic" w:hAnsi="Arial" w:cs="Times New Roman"/>
      <w:kern w:val="0"/>
      <w:sz w:val="22"/>
      <w:szCs w:val="36"/>
      <w:lang w:val="en-GB" w:eastAsia="zh-CN"/>
    </w:rPr>
  </w:style>
  <w:style w:type="character" w:customStyle="1" w:styleId="Heading6Char">
    <w:name w:val="Heading 6 Char"/>
    <w:link w:val="Heading6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9Char">
    <w:name w:val="Heading 9 Char"/>
    <w:link w:val="Heading9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0F01E8"/>
    <w:pPr>
      <w:spacing w:after="0"/>
    </w:pPr>
  </w:style>
  <w:style w:type="character" w:customStyle="1" w:styleId="CommentTextChar">
    <w:name w:val="Comment Text Char"/>
    <w:link w:val="CommentText"/>
    <w:rsid w:val="000F01E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1E8"/>
    <w:pPr>
      <w:spacing w:after="0"/>
    </w:pPr>
    <w:rPr>
      <w:rFonts w:eastAsia="MS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F01E8"/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aliases w:val="- Bullets,목록 단락,列出段落,Lista1,?? ??,?????,????"/>
    <w:basedOn w:val="Normal"/>
    <w:link w:val="ListParagraphChar"/>
    <w:uiPriority w:val="34"/>
    <w:qFormat/>
    <w:rsid w:val="00DF7C89"/>
    <w:pPr>
      <w:ind w:leftChars="400" w:left="84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09C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CC09C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214"/>
    <w:rPr>
      <w:rFonts w:ascii="Arial" w:eastAsia="MS Mincho" w:hAnsi="Arial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Heading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Normal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MS Gothic" w:hAnsi="Arial"/>
      <w:sz w:val="28"/>
      <w:szCs w:val="36"/>
      <w:lang w:val="en-GB" w:eastAsia="zh-CN"/>
    </w:rPr>
  </w:style>
  <w:style w:type="table" w:styleId="TableGrid">
    <w:name w:val="Table Grid"/>
    <w:basedOn w:val="TableNormal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NormalWeb">
    <w:name w:val="Normal (Web)"/>
    <w:basedOn w:val="Normal"/>
    <w:uiPriority w:val="99"/>
    <w:unhideWhenUsed/>
    <w:rsid w:val="008B4AEB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RAN1bullet1">
    <w:name w:val="RAN1 bullet1"/>
    <w:basedOn w:val="Normal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CC3456"/>
  </w:style>
  <w:style w:type="character" w:styleId="PlaceholderText">
    <w:name w:val="Placeholder Text"/>
    <w:basedOn w:val="DefaultParagraphFont"/>
    <w:uiPriority w:val="99"/>
    <w:semiHidden/>
    <w:rsid w:val="000B434B"/>
    <w:rPr>
      <w:color w:val="808080"/>
    </w:rPr>
  </w:style>
  <w:style w:type="paragraph" w:customStyle="1" w:styleId="TAC">
    <w:name w:val="TAC"/>
    <w:basedOn w:val="Normal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Normal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Normal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ListParagraphChar">
    <w:name w:val="List Paragraph Char"/>
    <w:aliases w:val="- Bullets Char,목록 단락 Char,列出段落 Char,Lista1 Char,?? ?? Char,????? Char,???? Char"/>
    <w:link w:val="ListParagraph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Normal"/>
    <w:next w:val="Normal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TableGridLight">
    <w:name w:val="Grid Table Light"/>
    <w:basedOn w:val="TableNormal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aliases w:val="bt"/>
    <w:basedOn w:val="Normal"/>
    <w:link w:val="BodyTextChar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Normal"/>
    <w:next w:val="Normal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DefaultParagraphFont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paragraph" w:customStyle="1" w:styleId="normalpuce">
    <w:name w:val="normal puce"/>
    <w:basedOn w:val="Normal"/>
    <w:rsid w:val="00F3561F"/>
    <w:pPr>
      <w:widowControl w:val="0"/>
      <w:numPr>
        <w:numId w:val="1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Documents\Office%20&#12398;&#12459;&#12473;&#12479;&#12512;%20&#12486;&#12531;&#12503;&#12524;&#12540;&#12488;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8" ma:contentTypeDescription="Create a new document." ma:contentTypeScope="" ma:versionID="117c511449a23436240caa443ddbef2f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1232015963141bfea04b9dc63e861753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9FAAA632-3B3E-4208-AB5E-A1C3FF7D825D}">
  <ds:schemaRefs>
    <ds:schemaRef ds:uri="17c56b3e-1272-4144-bfd4-7bc77d5c1fb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A86496-9D2C-4145-A26C-EDD69E94F8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F25F98-42BE-467E-ACC4-42999B5C1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A06F7-AC94-4033-BA25-8D765778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0</TotalTime>
  <Pages>4</Pages>
  <Words>1587</Words>
  <Characters>9051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R1-2002054</vt:lpstr>
      <vt:lpstr>R1-2002054</vt:lpstr>
    </vt:vector>
  </TitlesOfParts>
  <Company>Panasonic Corporation</Company>
  <LinksUpToDate>false</LinksUpToDate>
  <CharactersWithSpaces>10617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R1-2002054</dc:title>
  <dc:subject>Maintenance for DL signals and channels for NR-U</dc:subject>
  <dc:creator>Shotaro Maki</dc:creator>
  <cp:keywords>3GPP; RAN1</cp:keywords>
  <dc:description/>
  <cp:lastModifiedBy>Kuang, Quan</cp:lastModifiedBy>
  <cp:revision>2</cp:revision>
  <dcterms:created xsi:type="dcterms:W3CDTF">2020-05-15T08:24:00Z</dcterms:created>
  <dcterms:modified xsi:type="dcterms:W3CDTF">2020-05-15T08:24:00Z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0x010100441F496DF3E1A347AFE2BB5C981342DD</vt:lpwstr>
  </property>
</Properties>
</file>